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39A" w:rsidRDefault="0021139A">
      <w:pPr>
        <w:pStyle w:val="Textkrper"/>
        <w:spacing w:before="5"/>
        <w:rPr>
          <w:rFonts w:ascii="Times New Roman"/>
          <w:sz w:val="7"/>
        </w:rPr>
      </w:pPr>
    </w:p>
    <w:p w:rsidR="0021139A" w:rsidRDefault="0021139A">
      <w:pPr>
        <w:pStyle w:val="Textkrper"/>
        <w:ind w:left="108" w:right="-20"/>
        <w:rPr>
          <w:rFonts w:ascii="Times New Roman"/>
          <w:sz w:val="20"/>
        </w:rPr>
      </w:pPr>
    </w:p>
    <w:p w:rsidR="00F83192" w:rsidRDefault="00F83192" w:rsidP="00F83192">
      <w:r>
        <w:t xml:space="preserve">         </w:t>
      </w:r>
      <w:r w:rsidRPr="00D60B3A">
        <w:rPr>
          <w:noProof/>
          <w:lang w:val="de-DE" w:eastAsia="de-DE"/>
        </w:rPr>
        <w:drawing>
          <wp:inline distT="0" distB="0" distL="0" distR="0" wp14:anchorId="0935181E" wp14:editId="54EAFD41">
            <wp:extent cx="550068" cy="585787"/>
            <wp:effectExtent l="0" t="0" r="254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897" cy="60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Amtsgericht Überlingen</w:t>
      </w:r>
    </w:p>
    <w:p w:rsidR="00F83192" w:rsidRDefault="00F83192" w:rsidP="00F83192">
      <w:pPr>
        <w:pStyle w:val="Textkrper"/>
        <w:rPr>
          <w:b/>
          <w:sz w:val="20"/>
          <w:szCs w:val="20"/>
        </w:rPr>
      </w:pPr>
    </w:p>
    <w:p w:rsidR="00F83192" w:rsidRDefault="00F83192" w:rsidP="00F83192">
      <w:pPr>
        <w:pStyle w:val="Textkrper"/>
        <w:rPr>
          <w:b/>
          <w:sz w:val="20"/>
          <w:szCs w:val="20"/>
        </w:rPr>
      </w:pPr>
    </w:p>
    <w:p w:rsidR="00F83192" w:rsidRDefault="00F83192" w:rsidP="00F83192">
      <w:pPr>
        <w:pStyle w:val="Textkrper"/>
        <w:rPr>
          <w:b/>
          <w:sz w:val="26"/>
        </w:rPr>
      </w:pPr>
      <w:r>
        <w:rPr>
          <w:b/>
          <w:sz w:val="26"/>
        </w:rPr>
        <w:t xml:space="preserve">       </w:t>
      </w:r>
      <w:hyperlink r:id="rId8" w:history="1">
        <w:r w:rsidRPr="00D863ED">
          <w:rPr>
            <w:rStyle w:val="Hyperlink"/>
            <w:b/>
            <w:sz w:val="26"/>
          </w:rPr>
          <w:t>www.amtsgericht-ueberlingen.de</w:t>
        </w:r>
      </w:hyperlink>
    </w:p>
    <w:p w:rsidR="00F83192" w:rsidRDefault="00F83192" w:rsidP="00F83192">
      <w:pPr>
        <w:pStyle w:val="Textkrper"/>
        <w:rPr>
          <w:b/>
          <w:sz w:val="20"/>
          <w:szCs w:val="20"/>
        </w:rPr>
      </w:pPr>
    </w:p>
    <w:p w:rsidR="00F83192" w:rsidRDefault="00F83192">
      <w:pPr>
        <w:pStyle w:val="berschrift1"/>
      </w:pPr>
    </w:p>
    <w:p w:rsidR="0021139A" w:rsidRDefault="00F83192">
      <w:pPr>
        <w:pStyle w:val="berschrift1"/>
      </w:pPr>
      <w:proofErr w:type="spellStart"/>
      <w:r>
        <w:t>Zwangsversteigerung</w:t>
      </w:r>
      <w:proofErr w:type="spellEnd"/>
    </w:p>
    <w:p w:rsidR="0021139A" w:rsidRDefault="0021139A">
      <w:pPr>
        <w:pStyle w:val="Textkrper"/>
        <w:spacing w:before="1"/>
        <w:rPr>
          <w:b/>
          <w:sz w:val="21"/>
        </w:rPr>
      </w:pPr>
    </w:p>
    <w:p w:rsidR="0021139A" w:rsidRDefault="00F83192">
      <w:pPr>
        <w:spacing w:before="259"/>
        <w:ind w:left="1150" w:right="1055" w:firstLine="1"/>
        <w:jc w:val="center"/>
        <w:rPr>
          <w:b/>
          <w:sz w:val="32"/>
        </w:rPr>
      </w:pPr>
      <w:proofErr w:type="spellStart"/>
      <w:r>
        <w:rPr>
          <w:b/>
          <w:sz w:val="32"/>
        </w:rPr>
        <w:t>Informationen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für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w w:val="95"/>
          <w:sz w:val="32"/>
        </w:rPr>
        <w:t>Bietinteressenten</w:t>
      </w:r>
      <w:proofErr w:type="spellEnd"/>
    </w:p>
    <w:p w:rsidR="0021139A" w:rsidRDefault="00F83192">
      <w:pPr>
        <w:spacing w:before="277"/>
        <w:ind w:left="379" w:right="282"/>
        <w:jc w:val="center"/>
        <w:rPr>
          <w:sz w:val="24"/>
        </w:rPr>
      </w:pPr>
      <w:r>
        <w:rPr>
          <w:sz w:val="24"/>
        </w:rPr>
        <w:t xml:space="preserve">Was </w:t>
      </w:r>
      <w:proofErr w:type="spellStart"/>
      <w:r>
        <w:rPr>
          <w:sz w:val="24"/>
        </w:rPr>
        <w:t>Sie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für</w:t>
      </w:r>
      <w:proofErr w:type="spellEnd"/>
      <w:r>
        <w:rPr>
          <w:sz w:val="24"/>
        </w:rPr>
        <w:t xml:space="preserve"> den </w:t>
      </w:r>
      <w:proofErr w:type="spellStart"/>
      <w:r>
        <w:rPr>
          <w:sz w:val="24"/>
        </w:rPr>
        <w:t>Erwerb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einer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Immobilie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Zwangsversteigerungsverfahren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wissen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sollten</w:t>
      </w:r>
      <w:proofErr w:type="spellEnd"/>
      <w:r>
        <w:rPr>
          <w:sz w:val="24"/>
        </w:rPr>
        <w:t>!</w:t>
      </w:r>
    </w:p>
    <w:p w:rsidR="0021139A" w:rsidRDefault="0021139A">
      <w:pPr>
        <w:pStyle w:val="Textkrper"/>
        <w:spacing w:before="10"/>
        <w:rPr>
          <w:sz w:val="23"/>
        </w:rPr>
      </w:pPr>
    </w:p>
    <w:p w:rsidR="0021139A" w:rsidRDefault="00F83192">
      <w:pPr>
        <w:pStyle w:val="Textkrper"/>
        <w:ind w:left="106" w:right="8"/>
        <w:jc w:val="both"/>
      </w:pPr>
      <w:r>
        <w:t xml:space="preserve">Dieses </w:t>
      </w:r>
      <w:proofErr w:type="spellStart"/>
      <w:r>
        <w:t>Merkblatt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allgemeine</w:t>
      </w:r>
      <w:proofErr w:type="spellEnd"/>
      <w:r>
        <w:t xml:space="preserve"> </w:t>
      </w:r>
      <w:proofErr w:type="spellStart"/>
      <w:r>
        <w:t>Hinweise</w:t>
      </w:r>
      <w:proofErr w:type="spellEnd"/>
      <w:r>
        <w:t xml:space="preserve"> auf den </w:t>
      </w:r>
      <w:proofErr w:type="spellStart"/>
      <w:r>
        <w:t>grundsätzlichen</w:t>
      </w:r>
      <w:proofErr w:type="spellEnd"/>
      <w:r>
        <w:t xml:space="preserve"> </w:t>
      </w:r>
      <w:proofErr w:type="spellStart"/>
      <w:r>
        <w:t>Verfahrensablauf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,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denkbaren</w:t>
      </w:r>
      <w:proofErr w:type="spellEnd"/>
      <w:r>
        <w:t xml:space="preserve"> </w:t>
      </w:r>
      <w:proofErr w:type="spellStart"/>
      <w:r>
        <w:t>rechtlichen</w:t>
      </w:r>
      <w:proofErr w:type="spellEnd"/>
      <w:r>
        <w:t xml:space="preserve"> Be- </w:t>
      </w:r>
      <w:proofErr w:type="spellStart"/>
      <w:r>
        <w:t>sonderheiten</w:t>
      </w:r>
      <w:proofErr w:type="spellEnd"/>
      <w:r>
        <w:t xml:space="preserve">, die </w:t>
      </w:r>
      <w:proofErr w:type="spellStart"/>
      <w:r>
        <w:t>auftreten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darzustellen</w:t>
      </w:r>
      <w:proofErr w:type="spellEnd"/>
      <w:r>
        <w:t xml:space="preserve">. </w:t>
      </w:r>
      <w:proofErr w:type="spellStart"/>
      <w:r>
        <w:t>Für</w:t>
      </w:r>
      <w:proofErr w:type="spellEnd"/>
      <w:r>
        <w:t xml:space="preserve"> den </w:t>
      </w:r>
      <w:proofErr w:type="spellStart"/>
      <w:r>
        <w:t>Interessenten</w:t>
      </w:r>
      <w:proofErr w:type="spellEnd"/>
      <w:r>
        <w:t xml:space="preserve"> </w:t>
      </w:r>
      <w:proofErr w:type="spellStart"/>
      <w:r>
        <w:t>wichtige</w:t>
      </w:r>
      <w:proofErr w:type="spellEnd"/>
      <w:r>
        <w:t xml:space="preserve"> </w:t>
      </w:r>
      <w:proofErr w:type="spellStart"/>
      <w:r>
        <w:t>Angaben</w:t>
      </w:r>
      <w:proofErr w:type="spellEnd"/>
      <w:r>
        <w:t xml:space="preserve">, </w:t>
      </w:r>
      <w:proofErr w:type="gramStart"/>
      <w:r>
        <w:t xml:space="preserve">die  </w:t>
      </w:r>
      <w:proofErr w:type="spellStart"/>
      <w:r>
        <w:t>sich</w:t>
      </w:r>
      <w:proofErr w:type="spellEnd"/>
      <w:proofErr w:type="gram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Verfahrensakten</w:t>
      </w:r>
      <w:proofErr w:type="spellEnd"/>
      <w:r>
        <w:t xml:space="preserve"> </w:t>
      </w:r>
      <w:proofErr w:type="spellStart"/>
      <w:r>
        <w:t>ergeben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auf </w:t>
      </w:r>
      <w:proofErr w:type="spellStart"/>
      <w:r>
        <w:t>jeden</w:t>
      </w:r>
      <w:proofErr w:type="spellEnd"/>
      <w:r>
        <w:t xml:space="preserve"> Fall </w:t>
      </w:r>
      <w:proofErr w:type="spellStart"/>
      <w:r>
        <w:t>im</w:t>
      </w:r>
      <w:proofErr w:type="spellEnd"/>
      <w:r>
        <w:t xml:space="preserve"> </w:t>
      </w:r>
      <w:proofErr w:type="spellStart"/>
      <w:r>
        <w:t>Versteigerungstermin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gegeben</w:t>
      </w:r>
      <w:proofErr w:type="spellEnd"/>
      <w:r>
        <w:t>.</w:t>
      </w:r>
    </w:p>
    <w:p w:rsidR="0021139A" w:rsidRDefault="00F83192">
      <w:pPr>
        <w:pStyle w:val="berschrift2"/>
        <w:spacing w:before="79"/>
      </w:pPr>
      <w:r>
        <w:rPr>
          <w:b w:val="0"/>
        </w:rPr>
        <w:br w:type="column"/>
      </w:r>
      <w:proofErr w:type="spellStart"/>
      <w:r>
        <w:t>Öffentliche</w:t>
      </w:r>
      <w:proofErr w:type="spellEnd"/>
      <w:r>
        <w:t xml:space="preserve"> </w:t>
      </w:r>
      <w:proofErr w:type="spellStart"/>
      <w:r>
        <w:t>Termine</w:t>
      </w:r>
      <w:proofErr w:type="spellEnd"/>
    </w:p>
    <w:p w:rsidR="0021139A" w:rsidRDefault="0021139A">
      <w:pPr>
        <w:pStyle w:val="Textkrper"/>
        <w:spacing w:before="2"/>
        <w:rPr>
          <w:b/>
        </w:rPr>
      </w:pPr>
    </w:p>
    <w:p w:rsidR="0021139A" w:rsidRDefault="00F83192" w:rsidP="00AA4F92">
      <w:pPr>
        <w:pStyle w:val="Textkrper"/>
        <w:ind w:left="106"/>
        <w:jc w:val="both"/>
        <w:rPr>
          <w:sz w:val="21"/>
        </w:rPr>
      </w:pPr>
      <w:proofErr w:type="spellStart"/>
      <w:r>
        <w:t>Alle</w:t>
      </w:r>
      <w:proofErr w:type="spellEnd"/>
      <w:r>
        <w:t xml:space="preserve"> </w:t>
      </w:r>
      <w:proofErr w:type="spellStart"/>
      <w:r>
        <w:t>Termine</w:t>
      </w:r>
      <w:proofErr w:type="spellEnd"/>
      <w:r>
        <w:t xml:space="preserve"> </w:t>
      </w:r>
      <w:proofErr w:type="spellStart"/>
      <w:proofErr w:type="gramStart"/>
      <w:r>
        <w:t>sind</w:t>
      </w:r>
      <w:proofErr w:type="spellEnd"/>
      <w:proofErr w:type="gramEnd"/>
      <w:r>
        <w:t xml:space="preserve"> </w:t>
      </w:r>
      <w:proofErr w:type="spellStart"/>
      <w:r>
        <w:t>öffentlich</w:t>
      </w:r>
      <w:proofErr w:type="spellEnd"/>
      <w:r>
        <w:t xml:space="preserve"> und </w:t>
      </w:r>
      <w:proofErr w:type="spellStart"/>
      <w:r>
        <w:t>können</w:t>
      </w:r>
      <w:proofErr w:type="spellEnd"/>
      <w:r>
        <w:t xml:space="preserve"> von je- </w:t>
      </w:r>
      <w:proofErr w:type="spellStart"/>
      <w:r>
        <w:t>dermann</w:t>
      </w:r>
      <w:proofErr w:type="spellEnd"/>
      <w:r>
        <w:t xml:space="preserve"> </w:t>
      </w:r>
      <w:proofErr w:type="spellStart"/>
      <w:r>
        <w:t>wahrgenommen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Die Be- </w:t>
      </w:r>
      <w:proofErr w:type="spellStart"/>
      <w:r>
        <w:t>kanntmachung</w:t>
      </w:r>
      <w:proofErr w:type="spellEnd"/>
      <w:r>
        <w:t xml:space="preserve"> der </w:t>
      </w:r>
      <w:proofErr w:type="spellStart"/>
      <w:r>
        <w:t>Versteigerungstermine</w:t>
      </w:r>
      <w:proofErr w:type="spellEnd"/>
      <w:r w:rsidR="00AA4F92">
        <w:t xml:space="preserve"> </w:t>
      </w:r>
      <w:proofErr w:type="spellStart"/>
      <w:r w:rsidR="00AA4F92">
        <w:t>erfolgt</w:t>
      </w:r>
      <w:proofErr w:type="spellEnd"/>
      <w:r w:rsidR="00AA4F92">
        <w:t xml:space="preserve"> </w:t>
      </w:r>
      <w:proofErr w:type="spellStart"/>
      <w:r w:rsidR="00AA4F92">
        <w:t>beim</w:t>
      </w:r>
      <w:proofErr w:type="spellEnd"/>
      <w:r w:rsidR="00AA4F92">
        <w:t xml:space="preserve"> Amtsgericht Überlingen</w:t>
      </w:r>
      <w:r>
        <w:t xml:space="preserve"> </w:t>
      </w:r>
      <w:proofErr w:type="spellStart"/>
      <w:r>
        <w:t>durch</w:t>
      </w:r>
      <w:proofErr w:type="spellEnd"/>
      <w:r>
        <w:t xml:space="preserve"> den </w:t>
      </w:r>
      <w:proofErr w:type="spellStart"/>
      <w:r>
        <w:t>Aushang</w:t>
      </w:r>
      <w:proofErr w:type="spellEnd"/>
      <w:r>
        <w:t xml:space="preserve"> an der </w:t>
      </w:r>
      <w:proofErr w:type="spellStart"/>
      <w:r>
        <w:t>Gerichtstafel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Amtsgerichtsgebäude</w:t>
      </w:r>
      <w:proofErr w:type="spellEnd"/>
      <w:r>
        <w:t xml:space="preserve">,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Veröffentlichung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Südkurier und </w:t>
      </w:r>
      <w:proofErr w:type="spellStart"/>
      <w:r>
        <w:t>zusätzlich</w:t>
      </w:r>
      <w:proofErr w:type="spellEnd"/>
      <w:r>
        <w:t xml:space="preserve"> auf der Homepage des Amtsgerichts </w:t>
      </w:r>
      <w:r w:rsidR="00AA4F92">
        <w:t xml:space="preserve">Überlingen </w:t>
      </w:r>
      <w:r>
        <w:t>(www.amtsge</w:t>
      </w:r>
      <w:r w:rsidR="00AA4F92">
        <w:t>richt-ueberlingen</w:t>
      </w:r>
      <w:r>
        <w:t>.de).</w:t>
      </w:r>
    </w:p>
    <w:p w:rsidR="0021139A" w:rsidRDefault="00F83192">
      <w:pPr>
        <w:pStyle w:val="Textkrper"/>
        <w:ind w:left="106" w:right="4"/>
        <w:jc w:val="both"/>
      </w:pPr>
      <w:proofErr w:type="spellStart"/>
      <w:r>
        <w:t>Aus</w:t>
      </w:r>
      <w:proofErr w:type="spellEnd"/>
      <w:r>
        <w:t xml:space="preserve"> der </w:t>
      </w:r>
      <w:proofErr w:type="spellStart"/>
      <w:r>
        <w:t>Veröffentlichung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der </w:t>
      </w:r>
      <w:proofErr w:type="spellStart"/>
      <w:r>
        <w:t>Interessent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</w:t>
      </w:r>
      <w:proofErr w:type="spellStart"/>
      <w:r>
        <w:t>entnehmen</w:t>
      </w:r>
      <w:proofErr w:type="spellEnd"/>
      <w:r>
        <w:t>:</w:t>
      </w:r>
    </w:p>
    <w:p w:rsidR="0021139A" w:rsidRDefault="00F83192">
      <w:pPr>
        <w:pStyle w:val="Listenabsatz"/>
        <w:numPr>
          <w:ilvl w:val="0"/>
          <w:numId w:val="1"/>
        </w:numPr>
        <w:tabs>
          <w:tab w:val="left" w:pos="534"/>
        </w:tabs>
        <w:spacing w:before="1"/>
      </w:pPr>
      <w:proofErr w:type="spellStart"/>
      <w:r>
        <w:t>Bezeichnung</w:t>
      </w:r>
      <w:proofErr w:type="spellEnd"/>
      <w:r>
        <w:t xml:space="preserve"> des </w:t>
      </w:r>
      <w:proofErr w:type="spellStart"/>
      <w:r>
        <w:t>Grundstücks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Ge- </w:t>
      </w:r>
      <w:proofErr w:type="spellStart"/>
      <w:r>
        <w:t>markung</w:t>
      </w:r>
      <w:proofErr w:type="spellEnd"/>
      <w:r>
        <w:t xml:space="preserve">, </w:t>
      </w:r>
      <w:proofErr w:type="spellStart"/>
      <w:r>
        <w:t>Flurstücksnummer</w:t>
      </w:r>
      <w:proofErr w:type="spellEnd"/>
      <w:r>
        <w:t xml:space="preserve">, </w:t>
      </w:r>
      <w:proofErr w:type="spellStart"/>
      <w:r>
        <w:t>Lage</w:t>
      </w:r>
      <w:proofErr w:type="spellEnd"/>
      <w:r>
        <w:t xml:space="preserve"> und </w:t>
      </w:r>
      <w:proofErr w:type="spellStart"/>
      <w:r>
        <w:t>Wirtschaftsart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die</w:t>
      </w:r>
      <w:r>
        <w:rPr>
          <w:spacing w:val="-22"/>
        </w:rPr>
        <w:t xml:space="preserve"> </w:t>
      </w:r>
      <w:proofErr w:type="spellStart"/>
      <w:r>
        <w:t>Grundstücksgröße</w:t>
      </w:r>
      <w:proofErr w:type="spellEnd"/>
    </w:p>
    <w:p w:rsidR="0021139A" w:rsidRDefault="00F83192">
      <w:pPr>
        <w:pStyle w:val="Listenabsatz"/>
        <w:numPr>
          <w:ilvl w:val="0"/>
          <w:numId w:val="1"/>
        </w:numPr>
        <w:tabs>
          <w:tab w:val="left" w:pos="534"/>
        </w:tabs>
        <w:spacing w:line="252" w:lineRule="exact"/>
      </w:pPr>
      <w:r>
        <w:t>Tag und Ort der</w:t>
      </w:r>
      <w:r>
        <w:rPr>
          <w:spacing w:val="-13"/>
        </w:rPr>
        <w:t xml:space="preserve"> </w:t>
      </w:r>
      <w:proofErr w:type="spellStart"/>
      <w:r>
        <w:t>Versteigerung</w:t>
      </w:r>
      <w:proofErr w:type="spellEnd"/>
    </w:p>
    <w:p w:rsidR="0021139A" w:rsidRDefault="00F83192">
      <w:pPr>
        <w:pStyle w:val="Listenabsatz"/>
        <w:numPr>
          <w:ilvl w:val="0"/>
          <w:numId w:val="1"/>
        </w:numPr>
        <w:tabs>
          <w:tab w:val="left" w:pos="534"/>
        </w:tabs>
        <w:spacing w:line="252" w:lineRule="exact"/>
      </w:pPr>
      <w:r>
        <w:t xml:space="preserve">den </w:t>
      </w:r>
      <w:proofErr w:type="spellStart"/>
      <w:r>
        <w:t>festgesetzten</w:t>
      </w:r>
      <w:proofErr w:type="spellEnd"/>
      <w:r>
        <w:rPr>
          <w:spacing w:val="-15"/>
        </w:rPr>
        <w:t xml:space="preserve"> </w:t>
      </w:r>
      <w:proofErr w:type="spellStart"/>
      <w:r>
        <w:t>Verkehrswert</w:t>
      </w:r>
      <w:proofErr w:type="spellEnd"/>
    </w:p>
    <w:p w:rsidR="0021139A" w:rsidRDefault="00F83192">
      <w:pPr>
        <w:pStyle w:val="Listenabsatz"/>
        <w:numPr>
          <w:ilvl w:val="0"/>
          <w:numId w:val="1"/>
        </w:numPr>
        <w:tabs>
          <w:tab w:val="left" w:pos="534"/>
        </w:tabs>
        <w:spacing w:before="1"/>
      </w:pPr>
      <w:proofErr w:type="spellStart"/>
      <w:r>
        <w:t>Hinweise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</w:t>
      </w:r>
      <w:proofErr w:type="spellStart"/>
      <w:r>
        <w:t>bereits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früheren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- min </w:t>
      </w:r>
      <w:proofErr w:type="spellStart"/>
      <w:r>
        <w:t>wegen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geringen</w:t>
      </w:r>
      <w:proofErr w:type="spellEnd"/>
      <w:r>
        <w:t xml:space="preserve"> </w:t>
      </w:r>
      <w:proofErr w:type="spellStart"/>
      <w:r>
        <w:t>Meistgebots</w:t>
      </w:r>
      <w:proofErr w:type="spellEnd"/>
      <w:r>
        <w:t xml:space="preserve"> der </w:t>
      </w:r>
      <w:proofErr w:type="spellStart"/>
      <w:r>
        <w:t>Zuschlag</w:t>
      </w:r>
      <w:proofErr w:type="spellEnd"/>
      <w:r>
        <w:t xml:space="preserve"> </w:t>
      </w:r>
      <w:proofErr w:type="spellStart"/>
      <w:r>
        <w:t>versagt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(§ 74 a, 85 a</w:t>
      </w:r>
      <w:r>
        <w:rPr>
          <w:spacing w:val="-1"/>
        </w:rPr>
        <w:t xml:space="preserve"> </w:t>
      </w:r>
      <w:r>
        <w:t>ZVG).</w:t>
      </w:r>
    </w:p>
    <w:p w:rsidR="0021139A" w:rsidRDefault="0021139A">
      <w:pPr>
        <w:pStyle w:val="Textkrper"/>
      </w:pPr>
    </w:p>
    <w:p w:rsidR="0021139A" w:rsidRDefault="00F83192">
      <w:pPr>
        <w:pStyle w:val="Textkrper"/>
        <w:ind w:left="106" w:right="1" w:hanging="1"/>
        <w:jc w:val="both"/>
      </w:pPr>
      <w:proofErr w:type="spellStart"/>
      <w:r>
        <w:rPr>
          <w:u w:val="single"/>
        </w:rPr>
        <w:t>Es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wird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deshalb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empfohlen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vor</w:t>
      </w:r>
      <w:proofErr w:type="spellEnd"/>
      <w:r>
        <w:rPr>
          <w:u w:val="single"/>
        </w:rPr>
        <w:t xml:space="preserve"> der </w:t>
      </w:r>
      <w:proofErr w:type="spellStart"/>
      <w:r>
        <w:rPr>
          <w:u w:val="single"/>
        </w:rPr>
        <w:t>Ersteigerung</w:t>
      </w:r>
      <w:proofErr w:type="spellEnd"/>
      <w:r>
        <w:t xml:space="preserve"> </w:t>
      </w:r>
      <w:r>
        <w:rPr>
          <w:u w:val="single"/>
        </w:rPr>
        <w:t xml:space="preserve">an </w:t>
      </w:r>
      <w:proofErr w:type="spellStart"/>
      <w:r>
        <w:rPr>
          <w:u w:val="single"/>
        </w:rPr>
        <w:t>einem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anderen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Versteigerungstermin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teilzu</w:t>
      </w:r>
      <w:proofErr w:type="spellEnd"/>
      <w:r>
        <w:rPr>
          <w:u w:val="single"/>
        </w:rPr>
        <w:t>-</w:t>
      </w:r>
      <w:r>
        <w:t xml:space="preserve"> </w:t>
      </w:r>
      <w:proofErr w:type="spellStart"/>
      <w:r>
        <w:rPr>
          <w:u w:val="single"/>
        </w:rPr>
        <w:t>nehmen</w:t>
      </w:r>
      <w:proofErr w:type="spellEnd"/>
      <w:r>
        <w:rPr>
          <w:u w:val="single"/>
        </w:rPr>
        <w:t xml:space="preserve">, um den </w:t>
      </w:r>
      <w:proofErr w:type="spellStart"/>
      <w:r>
        <w:rPr>
          <w:u w:val="single"/>
        </w:rPr>
        <w:t>Verfahrensablauf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kennenzuler</w:t>
      </w:r>
      <w:proofErr w:type="spellEnd"/>
      <w:r>
        <w:rPr>
          <w:u w:val="single"/>
        </w:rPr>
        <w:t>-</w:t>
      </w:r>
      <w:r>
        <w:t xml:space="preserve"> </w:t>
      </w:r>
      <w:proofErr w:type="spellStart"/>
      <w:r>
        <w:rPr>
          <w:u w:val="single"/>
        </w:rPr>
        <w:t>nen</w:t>
      </w:r>
      <w:proofErr w:type="spellEnd"/>
      <w:r>
        <w:rPr>
          <w:u w:val="single"/>
        </w:rPr>
        <w:t>.</w:t>
      </w:r>
    </w:p>
    <w:p w:rsidR="0021139A" w:rsidRDefault="0021139A">
      <w:pPr>
        <w:pStyle w:val="Textkrper"/>
        <w:rPr>
          <w:sz w:val="24"/>
        </w:rPr>
      </w:pPr>
    </w:p>
    <w:p w:rsidR="0021139A" w:rsidRDefault="0021139A">
      <w:pPr>
        <w:pStyle w:val="Textkrper"/>
        <w:spacing w:before="8"/>
        <w:rPr>
          <w:sz w:val="19"/>
        </w:rPr>
      </w:pPr>
    </w:p>
    <w:p w:rsidR="0021139A" w:rsidRDefault="00F83192">
      <w:pPr>
        <w:pStyle w:val="berschrift2"/>
      </w:pPr>
      <w:proofErr w:type="spellStart"/>
      <w:r>
        <w:t>Informationen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das </w:t>
      </w:r>
      <w:proofErr w:type="spellStart"/>
      <w:r>
        <w:t>Versteigerungsobjekt</w:t>
      </w:r>
      <w:proofErr w:type="spellEnd"/>
    </w:p>
    <w:p w:rsidR="0021139A" w:rsidRDefault="0021139A">
      <w:pPr>
        <w:pStyle w:val="Textkrper"/>
        <w:spacing w:before="2"/>
        <w:rPr>
          <w:b/>
        </w:rPr>
      </w:pPr>
    </w:p>
    <w:p w:rsidR="0021139A" w:rsidRDefault="00F83192">
      <w:pPr>
        <w:pStyle w:val="Textkrper"/>
        <w:ind w:left="106"/>
        <w:jc w:val="both"/>
      </w:pPr>
      <w:r>
        <w:t xml:space="preserve">Die </w:t>
      </w:r>
      <w:proofErr w:type="spellStart"/>
      <w:r>
        <w:t>Versteigerung</w:t>
      </w:r>
      <w:proofErr w:type="spellEnd"/>
      <w:r>
        <w:t xml:space="preserve"> </w:t>
      </w:r>
      <w:proofErr w:type="spellStart"/>
      <w:r>
        <w:t>findet</w:t>
      </w:r>
      <w:proofErr w:type="spellEnd"/>
      <w:r>
        <w:t xml:space="preserve"> auf der </w:t>
      </w:r>
      <w:proofErr w:type="spellStart"/>
      <w:r>
        <w:t>Grundlage</w:t>
      </w:r>
      <w:proofErr w:type="spellEnd"/>
      <w:r>
        <w:t xml:space="preserve"> des </w:t>
      </w:r>
      <w:proofErr w:type="spellStart"/>
      <w:r>
        <w:t>gerichtlich</w:t>
      </w:r>
      <w:proofErr w:type="spellEnd"/>
      <w:r>
        <w:t xml:space="preserve"> </w:t>
      </w:r>
      <w:proofErr w:type="spellStart"/>
      <w:r>
        <w:t>festgesetzten</w:t>
      </w:r>
      <w:proofErr w:type="spellEnd"/>
      <w:r>
        <w:t xml:space="preserve"> </w:t>
      </w:r>
      <w:proofErr w:type="spellStart"/>
      <w:r>
        <w:t>Verkehrswertes</w:t>
      </w:r>
      <w:proofErr w:type="spellEnd"/>
      <w:r>
        <w:t xml:space="preserve"> </w:t>
      </w:r>
      <w:proofErr w:type="spellStart"/>
      <w:r>
        <w:t>statt</w:t>
      </w:r>
      <w:proofErr w:type="spellEnd"/>
      <w:r>
        <w:t xml:space="preserve">. Der </w:t>
      </w:r>
      <w:proofErr w:type="spellStart"/>
      <w:r>
        <w:t>Verkehrswert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den </w:t>
      </w:r>
      <w:proofErr w:type="spellStart"/>
      <w:r>
        <w:t>gegenwärtigen</w:t>
      </w:r>
      <w:proofErr w:type="spellEnd"/>
      <w:r>
        <w:t xml:space="preserve"> </w:t>
      </w:r>
      <w:proofErr w:type="spellStart"/>
      <w:r>
        <w:t>Marktwert</w:t>
      </w:r>
      <w:proofErr w:type="spellEnd"/>
      <w:r>
        <w:t xml:space="preserve"> des </w:t>
      </w:r>
      <w:proofErr w:type="spellStart"/>
      <w:r>
        <w:t>Objekts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, d. h. den </w:t>
      </w:r>
      <w:proofErr w:type="spellStart"/>
      <w:r>
        <w:t>Preis</w:t>
      </w:r>
      <w:proofErr w:type="spellEnd"/>
      <w:r>
        <w:t xml:space="preserve">, der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freiwilligen</w:t>
      </w:r>
      <w:proofErr w:type="spellEnd"/>
      <w:r>
        <w:t xml:space="preserve"> </w:t>
      </w:r>
      <w:proofErr w:type="spellStart"/>
      <w:r>
        <w:t>Veräußerung</w:t>
      </w:r>
      <w:proofErr w:type="spellEnd"/>
      <w:r>
        <w:t xml:space="preserve"> </w:t>
      </w:r>
      <w:proofErr w:type="spellStart"/>
      <w:r>
        <w:t>möglicher</w:t>
      </w:r>
      <w:proofErr w:type="spellEnd"/>
      <w:r>
        <w:t xml:space="preserve">- </w:t>
      </w:r>
      <w:proofErr w:type="spellStart"/>
      <w:r>
        <w:t>weise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erzielen</w:t>
      </w:r>
      <w:proofErr w:type="spellEnd"/>
      <w:r>
        <w:t xml:space="preserve"> </w:t>
      </w:r>
      <w:proofErr w:type="spellStart"/>
      <w:r>
        <w:t>wäre</w:t>
      </w:r>
      <w:proofErr w:type="spellEnd"/>
      <w:r>
        <w:t xml:space="preserve">. </w:t>
      </w:r>
      <w:proofErr w:type="spellStart"/>
      <w:r>
        <w:t>Dieser</w:t>
      </w:r>
      <w:proofErr w:type="spellEnd"/>
      <w:r>
        <w:t xml:space="preserve"> Wert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von </w:t>
      </w:r>
      <w:proofErr w:type="spellStart"/>
      <w:r>
        <w:t>Gericht</w:t>
      </w:r>
      <w:proofErr w:type="spellEnd"/>
      <w:r>
        <w:t xml:space="preserve"> </w:t>
      </w:r>
      <w:proofErr w:type="spellStart"/>
      <w:r>
        <w:t>eingesetzten</w:t>
      </w:r>
      <w:proofErr w:type="spellEnd"/>
      <w:r>
        <w:t xml:space="preserve"> </w:t>
      </w:r>
      <w:proofErr w:type="spellStart"/>
      <w:r>
        <w:t>Sachverständi</w:t>
      </w:r>
      <w:proofErr w:type="spellEnd"/>
      <w:r>
        <w:t xml:space="preserve">- gen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Gutachten</w:t>
      </w:r>
      <w:proofErr w:type="spellEnd"/>
      <w:r>
        <w:t xml:space="preserve"> </w:t>
      </w:r>
      <w:proofErr w:type="spellStart"/>
      <w:r>
        <w:t>bewertet</w:t>
      </w:r>
      <w:proofErr w:type="spellEnd"/>
      <w:r>
        <w:t xml:space="preserve"> und</w:t>
      </w:r>
      <w:r>
        <w:rPr>
          <w:spacing w:val="-25"/>
        </w:rPr>
        <w:t xml:space="preserve"> </w:t>
      </w:r>
      <w:proofErr w:type="spellStart"/>
      <w:r>
        <w:t>geschätzt</w:t>
      </w:r>
      <w:proofErr w:type="spellEnd"/>
      <w:r>
        <w:t>.</w:t>
      </w:r>
    </w:p>
    <w:p w:rsidR="0021139A" w:rsidRDefault="00F83192">
      <w:pPr>
        <w:pStyle w:val="berschrift2"/>
        <w:spacing w:before="79"/>
        <w:ind w:right="112"/>
      </w:pPr>
      <w:r>
        <w:rPr>
          <w:b w:val="0"/>
        </w:rPr>
        <w:br w:type="column"/>
      </w:r>
      <w:r>
        <w:t xml:space="preserve">Das </w:t>
      </w:r>
      <w:proofErr w:type="spellStart"/>
      <w:r>
        <w:t>Gutachte</w:t>
      </w:r>
      <w:r w:rsidR="00AA4F92">
        <w:t>n</w:t>
      </w:r>
      <w:proofErr w:type="spellEnd"/>
      <w:r w:rsidR="00AA4F92">
        <w:t xml:space="preserve"> </w:t>
      </w:r>
      <w:proofErr w:type="spellStart"/>
      <w:r w:rsidR="00AA4F92">
        <w:t>können</w:t>
      </w:r>
      <w:proofErr w:type="spellEnd"/>
      <w:r w:rsidR="00AA4F92">
        <w:t xml:space="preserve"> </w:t>
      </w:r>
      <w:proofErr w:type="spellStart"/>
      <w:r w:rsidR="00AA4F92">
        <w:t>Sie</w:t>
      </w:r>
      <w:proofErr w:type="spellEnd"/>
      <w:r w:rsidR="00AA4F92">
        <w:t xml:space="preserve"> </w:t>
      </w:r>
      <w:proofErr w:type="spellStart"/>
      <w:r w:rsidR="00AA4F92">
        <w:t>beim</w:t>
      </w:r>
      <w:proofErr w:type="spellEnd"/>
      <w:r w:rsidR="00AA4F92">
        <w:t xml:space="preserve"> </w:t>
      </w:r>
      <w:proofErr w:type="spellStart"/>
      <w:r w:rsidR="00AA4F92">
        <w:t>Amtsge</w:t>
      </w:r>
      <w:proofErr w:type="spellEnd"/>
      <w:r w:rsidR="00AA4F92">
        <w:t xml:space="preserve">- </w:t>
      </w:r>
      <w:proofErr w:type="spellStart"/>
      <w:r w:rsidR="00AA4F92">
        <w:t>richt</w:t>
      </w:r>
      <w:proofErr w:type="spellEnd"/>
      <w:r>
        <w:t xml:space="preserve"> von Montag </w:t>
      </w:r>
      <w:proofErr w:type="spellStart"/>
      <w:r>
        <w:t>bi</w:t>
      </w:r>
      <w:r w:rsidR="00AA4F92">
        <w:t>s</w:t>
      </w:r>
      <w:proofErr w:type="spellEnd"/>
      <w:r w:rsidR="00AA4F92">
        <w:t xml:space="preserve"> </w:t>
      </w:r>
      <w:proofErr w:type="spellStart"/>
      <w:r w:rsidR="00AA4F92">
        <w:t>Freitag</w:t>
      </w:r>
      <w:proofErr w:type="spellEnd"/>
      <w:r w:rsidR="00AA4F92">
        <w:t xml:space="preserve"> von 8:30 </w:t>
      </w:r>
      <w:proofErr w:type="spellStart"/>
      <w:r w:rsidR="00AA4F92">
        <w:t>Uhr</w:t>
      </w:r>
      <w:proofErr w:type="spellEnd"/>
      <w:r w:rsidR="00AA4F92">
        <w:t xml:space="preserve"> bis  11:0</w:t>
      </w:r>
      <w:r>
        <w:t>0</w:t>
      </w:r>
      <w:r>
        <w:rPr>
          <w:spacing w:val="-6"/>
        </w:rPr>
        <w:t xml:space="preserve"> </w:t>
      </w:r>
      <w:r w:rsidR="00AA4F92">
        <w:rPr>
          <w:spacing w:val="-6"/>
        </w:rPr>
        <w:t xml:space="preserve"> und Montag </w:t>
      </w:r>
      <w:proofErr w:type="spellStart"/>
      <w:r w:rsidR="00AA4F92">
        <w:rPr>
          <w:spacing w:val="-6"/>
        </w:rPr>
        <w:t>bis</w:t>
      </w:r>
      <w:proofErr w:type="spellEnd"/>
      <w:r w:rsidR="00AA4F92">
        <w:rPr>
          <w:spacing w:val="-6"/>
        </w:rPr>
        <w:t xml:space="preserve"> </w:t>
      </w:r>
      <w:proofErr w:type="spellStart"/>
      <w:r w:rsidR="00AA4F92">
        <w:rPr>
          <w:spacing w:val="-6"/>
        </w:rPr>
        <w:t>Donnerstag</w:t>
      </w:r>
      <w:proofErr w:type="spellEnd"/>
      <w:r w:rsidR="00AA4F92">
        <w:rPr>
          <w:spacing w:val="-6"/>
        </w:rPr>
        <w:t xml:space="preserve"> von 13.30 </w:t>
      </w:r>
      <w:proofErr w:type="spellStart"/>
      <w:r w:rsidR="00AA4F92">
        <w:rPr>
          <w:spacing w:val="-6"/>
        </w:rPr>
        <w:t>Uhr</w:t>
      </w:r>
      <w:proofErr w:type="spellEnd"/>
      <w:r w:rsidR="00AA4F92">
        <w:rPr>
          <w:spacing w:val="-6"/>
        </w:rPr>
        <w:t xml:space="preserve"> </w:t>
      </w:r>
      <w:proofErr w:type="spellStart"/>
      <w:r w:rsidR="00AA4F92">
        <w:rPr>
          <w:spacing w:val="-6"/>
        </w:rPr>
        <w:t>bis</w:t>
      </w:r>
      <w:proofErr w:type="spellEnd"/>
      <w:r w:rsidR="00AA4F92">
        <w:rPr>
          <w:spacing w:val="-6"/>
        </w:rPr>
        <w:t xml:space="preserve"> 15.00 </w:t>
      </w:r>
      <w:proofErr w:type="spellStart"/>
      <w:r w:rsidR="00AA4F92">
        <w:rPr>
          <w:spacing w:val="-6"/>
        </w:rPr>
        <w:t>Uhr</w:t>
      </w:r>
      <w:proofErr w:type="spellEnd"/>
      <w:r w:rsidR="00AA4F92">
        <w:rPr>
          <w:spacing w:val="-6"/>
        </w:rPr>
        <w:t xml:space="preserve"> </w:t>
      </w:r>
      <w:proofErr w:type="spellStart"/>
      <w:r>
        <w:t>einsehen</w:t>
      </w:r>
      <w:proofErr w:type="spellEnd"/>
      <w:r>
        <w:t>.</w:t>
      </w:r>
    </w:p>
    <w:p w:rsidR="0021139A" w:rsidRDefault="00F83192">
      <w:pPr>
        <w:ind w:left="106" w:right="112" w:hanging="1"/>
        <w:jc w:val="both"/>
        <w:rPr>
          <w:b/>
        </w:rPr>
      </w:pPr>
      <w:proofErr w:type="spellStart"/>
      <w:r>
        <w:rPr>
          <w:b/>
          <w:u w:val="thick"/>
        </w:rPr>
        <w:t>Kopien</w:t>
      </w:r>
      <w:proofErr w:type="spellEnd"/>
      <w:r>
        <w:rPr>
          <w:b/>
          <w:u w:val="thick"/>
        </w:rPr>
        <w:t xml:space="preserve"> </w:t>
      </w:r>
      <w:proofErr w:type="spellStart"/>
      <w:r>
        <w:rPr>
          <w:b/>
          <w:u w:val="thick"/>
        </w:rPr>
        <w:t>werden</w:t>
      </w:r>
      <w:proofErr w:type="spellEnd"/>
      <w:r>
        <w:rPr>
          <w:b/>
          <w:u w:val="thick"/>
        </w:rPr>
        <w:t xml:space="preserve"> </w:t>
      </w:r>
      <w:proofErr w:type="spellStart"/>
      <w:r>
        <w:rPr>
          <w:b/>
          <w:u w:val="thick"/>
        </w:rPr>
        <w:t>nicht</w:t>
      </w:r>
      <w:proofErr w:type="spellEnd"/>
      <w:r>
        <w:rPr>
          <w:b/>
          <w:u w:val="thick"/>
        </w:rPr>
        <w:t xml:space="preserve"> </w:t>
      </w:r>
      <w:proofErr w:type="spellStart"/>
      <w:r>
        <w:rPr>
          <w:b/>
          <w:u w:val="thick"/>
        </w:rPr>
        <w:t>gefertigt</w:t>
      </w:r>
      <w:proofErr w:type="spellEnd"/>
      <w:proofErr w:type="gramStart"/>
      <w:r>
        <w:rPr>
          <w:b/>
          <w:u w:val="thick"/>
        </w:rPr>
        <w:t>;</w:t>
      </w:r>
      <w:proofErr w:type="gramEnd"/>
      <w:r>
        <w:rPr>
          <w:b/>
          <w:u w:val="thick"/>
        </w:rPr>
        <w:t xml:space="preserve"> die </w:t>
      </w:r>
      <w:proofErr w:type="spellStart"/>
      <w:r>
        <w:rPr>
          <w:b/>
          <w:u w:val="thick"/>
        </w:rPr>
        <w:t>Gutachten</w:t>
      </w:r>
      <w:proofErr w:type="spellEnd"/>
      <w:r>
        <w:rPr>
          <w:b/>
        </w:rPr>
        <w:t xml:space="preserve"> </w:t>
      </w:r>
      <w:proofErr w:type="spellStart"/>
      <w:r>
        <w:rPr>
          <w:b/>
          <w:u w:val="thick"/>
        </w:rPr>
        <w:t>werden</w:t>
      </w:r>
      <w:proofErr w:type="spellEnd"/>
      <w:r>
        <w:rPr>
          <w:b/>
          <w:u w:val="thick"/>
        </w:rPr>
        <w:t xml:space="preserve"> </w:t>
      </w:r>
      <w:proofErr w:type="spellStart"/>
      <w:r>
        <w:rPr>
          <w:b/>
          <w:u w:val="thick"/>
        </w:rPr>
        <w:t>ausschließlich</w:t>
      </w:r>
      <w:proofErr w:type="spellEnd"/>
      <w:r>
        <w:rPr>
          <w:b/>
          <w:u w:val="thick"/>
        </w:rPr>
        <w:t xml:space="preserve"> </w:t>
      </w:r>
      <w:proofErr w:type="spellStart"/>
      <w:r>
        <w:rPr>
          <w:b/>
          <w:u w:val="thick"/>
        </w:rPr>
        <w:t>für</w:t>
      </w:r>
      <w:proofErr w:type="spellEnd"/>
      <w:r>
        <w:rPr>
          <w:b/>
          <w:u w:val="thick"/>
        </w:rPr>
        <w:t xml:space="preserve"> das </w:t>
      </w:r>
      <w:proofErr w:type="spellStart"/>
      <w:r>
        <w:rPr>
          <w:b/>
          <w:u w:val="thick"/>
        </w:rPr>
        <w:t>Gericht</w:t>
      </w:r>
      <w:proofErr w:type="spellEnd"/>
      <w:r>
        <w:rPr>
          <w:b/>
          <w:u w:val="thick"/>
        </w:rPr>
        <w:t xml:space="preserve"> </w:t>
      </w:r>
      <w:proofErr w:type="spellStart"/>
      <w:r>
        <w:rPr>
          <w:b/>
          <w:u w:val="thick"/>
        </w:rPr>
        <w:t>er</w:t>
      </w:r>
      <w:proofErr w:type="spellEnd"/>
      <w:r>
        <w:rPr>
          <w:b/>
          <w:u w:val="thick"/>
        </w:rPr>
        <w:t>-</w:t>
      </w:r>
      <w:r>
        <w:rPr>
          <w:b/>
        </w:rPr>
        <w:t xml:space="preserve"> </w:t>
      </w:r>
      <w:proofErr w:type="spellStart"/>
      <w:r>
        <w:rPr>
          <w:b/>
          <w:u w:val="thick"/>
        </w:rPr>
        <w:t>stellt</w:t>
      </w:r>
      <w:proofErr w:type="spellEnd"/>
      <w:r>
        <w:rPr>
          <w:b/>
          <w:u w:val="thick"/>
        </w:rPr>
        <w:t>.</w:t>
      </w:r>
    </w:p>
    <w:p w:rsidR="0021139A" w:rsidRDefault="0021139A">
      <w:pPr>
        <w:pStyle w:val="Textkrper"/>
        <w:spacing w:before="4"/>
        <w:rPr>
          <w:b/>
        </w:rPr>
      </w:pPr>
    </w:p>
    <w:p w:rsidR="0021139A" w:rsidRDefault="00F83192">
      <w:pPr>
        <w:pStyle w:val="Textkrper"/>
        <w:ind w:left="106" w:right="111"/>
        <w:jc w:val="both"/>
      </w:pPr>
      <w:proofErr w:type="spellStart"/>
      <w:r>
        <w:t>Eine</w:t>
      </w:r>
      <w:proofErr w:type="spellEnd"/>
      <w:r>
        <w:t xml:space="preserve"> </w:t>
      </w:r>
      <w:proofErr w:type="spellStart"/>
      <w:r>
        <w:t>Besichtigung</w:t>
      </w:r>
      <w:proofErr w:type="spellEnd"/>
      <w:r>
        <w:t xml:space="preserve"> des </w:t>
      </w:r>
      <w:proofErr w:type="spellStart"/>
      <w:r>
        <w:t>Objekts</w:t>
      </w:r>
      <w:proofErr w:type="spellEnd"/>
      <w:r>
        <w:t xml:space="preserve"> </w:t>
      </w:r>
      <w:proofErr w:type="spellStart"/>
      <w:r>
        <w:t>setzt</w:t>
      </w:r>
      <w:proofErr w:type="spellEnd"/>
      <w:r>
        <w:t xml:space="preserve"> das </w:t>
      </w:r>
      <w:proofErr w:type="spellStart"/>
      <w:r>
        <w:rPr>
          <w:u w:val="single"/>
        </w:rPr>
        <w:t>Einver</w:t>
      </w:r>
      <w:proofErr w:type="spellEnd"/>
      <w:r>
        <w:rPr>
          <w:u w:val="single"/>
        </w:rPr>
        <w:t>-</w:t>
      </w:r>
      <w:r>
        <w:t xml:space="preserve"> </w:t>
      </w:r>
      <w:proofErr w:type="spellStart"/>
      <w:r>
        <w:rPr>
          <w:u w:val="single"/>
        </w:rPr>
        <w:t>ständnis</w:t>
      </w:r>
      <w:proofErr w:type="spellEnd"/>
      <w:r>
        <w:rPr>
          <w:u w:val="single"/>
        </w:rPr>
        <w:t xml:space="preserve"> des </w:t>
      </w:r>
      <w:proofErr w:type="spellStart"/>
      <w:r>
        <w:rPr>
          <w:u w:val="single"/>
        </w:rPr>
        <w:t>Eigentümers</w:t>
      </w:r>
      <w:proofErr w:type="spellEnd"/>
      <w:r>
        <w:rPr>
          <w:u w:val="single"/>
        </w:rPr>
        <w:t xml:space="preserve"> / </w:t>
      </w:r>
      <w:proofErr w:type="spellStart"/>
      <w:r>
        <w:rPr>
          <w:u w:val="single"/>
        </w:rPr>
        <w:t>Mieters</w:t>
      </w:r>
      <w:proofErr w:type="spellEnd"/>
      <w:r>
        <w:t xml:space="preserve"> </w:t>
      </w:r>
      <w:proofErr w:type="spellStart"/>
      <w:r>
        <w:t>voraus</w:t>
      </w:r>
      <w:proofErr w:type="spellEnd"/>
      <w:r>
        <w:t xml:space="preserve">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fremden</w:t>
      </w:r>
      <w:proofErr w:type="spellEnd"/>
      <w:r>
        <w:t xml:space="preserve"> </w:t>
      </w:r>
      <w:proofErr w:type="spellStart"/>
      <w:r>
        <w:t>Grundbesitz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den </w:t>
      </w:r>
      <w:proofErr w:type="spellStart"/>
      <w:r>
        <w:t>Willen</w:t>
      </w:r>
      <w:proofErr w:type="spellEnd"/>
      <w:r>
        <w:t xml:space="preserve"> des </w:t>
      </w:r>
      <w:proofErr w:type="spellStart"/>
      <w:r>
        <w:t>Ei</w:t>
      </w:r>
      <w:proofErr w:type="spellEnd"/>
      <w:r>
        <w:t xml:space="preserve">- </w:t>
      </w:r>
      <w:proofErr w:type="spellStart"/>
      <w:r>
        <w:t>gentümers</w:t>
      </w:r>
      <w:proofErr w:type="spellEnd"/>
      <w:r>
        <w:t xml:space="preserve"> </w:t>
      </w:r>
      <w:proofErr w:type="spellStart"/>
      <w:r>
        <w:t>betritt</w:t>
      </w:r>
      <w:proofErr w:type="spellEnd"/>
      <w:r>
        <w:t xml:space="preserve">,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Umständen</w:t>
      </w:r>
      <w:proofErr w:type="spellEnd"/>
      <w:r>
        <w:t xml:space="preserve"> des </w:t>
      </w:r>
      <w:proofErr w:type="spellStart"/>
      <w:r>
        <w:t>Hausfriedensbruchs</w:t>
      </w:r>
      <w:proofErr w:type="spellEnd"/>
      <w:r>
        <w:t xml:space="preserve"> </w:t>
      </w:r>
      <w:proofErr w:type="spellStart"/>
      <w:r>
        <w:t>strafbar</w:t>
      </w:r>
      <w:proofErr w:type="spellEnd"/>
      <w:r>
        <w:t>.</w:t>
      </w:r>
    </w:p>
    <w:p w:rsidR="0021139A" w:rsidRDefault="00F83192">
      <w:pPr>
        <w:pStyle w:val="Textkrper"/>
        <w:spacing w:before="1"/>
        <w:ind w:left="106" w:right="112"/>
        <w:jc w:val="both"/>
      </w:pPr>
      <w:proofErr w:type="spellStart"/>
      <w:r>
        <w:t>Durch</w:t>
      </w:r>
      <w:proofErr w:type="spellEnd"/>
      <w:r>
        <w:t xml:space="preserve"> das </w:t>
      </w:r>
      <w:proofErr w:type="spellStart"/>
      <w:r>
        <w:t>Gericht</w:t>
      </w:r>
      <w:proofErr w:type="spellEnd"/>
      <w:r>
        <w:t xml:space="preserve"> </w:t>
      </w:r>
      <w:proofErr w:type="spellStart"/>
      <w:r>
        <w:t>findet</w:t>
      </w:r>
      <w:proofErr w:type="spellEnd"/>
      <w:r>
        <w:t xml:space="preserve"> </w:t>
      </w:r>
      <w:proofErr w:type="spellStart"/>
      <w:r>
        <w:rPr>
          <w:u w:val="single"/>
        </w:rPr>
        <w:t>keine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Vermittlung</w:t>
      </w:r>
      <w:proofErr w:type="spellEnd"/>
      <w:r>
        <w:t xml:space="preserve"> des </w:t>
      </w:r>
      <w:proofErr w:type="spellStart"/>
      <w:r>
        <w:t>Besichtigungstermins</w:t>
      </w:r>
      <w:proofErr w:type="spellEnd"/>
      <w:r>
        <w:t xml:space="preserve"> </w:t>
      </w:r>
      <w:proofErr w:type="spellStart"/>
      <w:r>
        <w:t>statt</w:t>
      </w:r>
      <w:proofErr w:type="spellEnd"/>
      <w:r>
        <w:t xml:space="preserve"> und </w:t>
      </w:r>
      <w:proofErr w:type="spellStart"/>
      <w:r>
        <w:t>es</w:t>
      </w:r>
      <w:proofErr w:type="spellEnd"/>
      <w:r>
        <w:t xml:space="preserve"> </w:t>
      </w:r>
      <w:proofErr w:type="spellStart"/>
      <w:r>
        <w:t>erfolgen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weiteren</w:t>
      </w:r>
      <w:proofErr w:type="spellEnd"/>
      <w:r>
        <w:t xml:space="preserve"> </w:t>
      </w:r>
      <w:proofErr w:type="spellStart"/>
      <w:r>
        <w:t>telefonischen</w:t>
      </w:r>
      <w:proofErr w:type="spellEnd"/>
      <w:r>
        <w:t xml:space="preserve"> </w:t>
      </w:r>
      <w:proofErr w:type="spellStart"/>
      <w:r>
        <w:t>Auskünfte</w:t>
      </w:r>
      <w:proofErr w:type="spellEnd"/>
      <w:r>
        <w:t xml:space="preserve">. </w:t>
      </w:r>
      <w:proofErr w:type="spellStart"/>
      <w:r>
        <w:t>Sofern</w:t>
      </w:r>
      <w:proofErr w:type="spellEnd"/>
      <w:r>
        <w:t xml:space="preserve"> die </w:t>
      </w:r>
      <w:proofErr w:type="spellStart"/>
      <w:r>
        <w:t>Zustimmung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die </w:t>
      </w:r>
      <w:proofErr w:type="spellStart"/>
      <w:r>
        <w:t>Kontaktdaten</w:t>
      </w:r>
      <w:proofErr w:type="spellEnd"/>
      <w:r>
        <w:t xml:space="preserve"> des </w:t>
      </w:r>
      <w:proofErr w:type="spellStart"/>
      <w:r>
        <w:t>betreibenden</w:t>
      </w:r>
      <w:proofErr w:type="spellEnd"/>
      <w:r>
        <w:t xml:space="preserve"> </w:t>
      </w:r>
      <w:proofErr w:type="spellStart"/>
      <w:r>
        <w:t>Gläubigers</w:t>
      </w:r>
      <w:proofErr w:type="spellEnd"/>
      <w:r>
        <w:t xml:space="preserve"> auf der Homepage des </w:t>
      </w:r>
      <w:proofErr w:type="spellStart"/>
      <w:r>
        <w:t>Amtsgerichts</w:t>
      </w:r>
      <w:proofErr w:type="spellEnd"/>
      <w:r>
        <w:t xml:space="preserve"> </w:t>
      </w:r>
      <w:proofErr w:type="spellStart"/>
      <w:r>
        <w:t>veröffentlicht</w:t>
      </w:r>
      <w:proofErr w:type="spellEnd"/>
      <w:r>
        <w:t>.</w:t>
      </w:r>
    </w:p>
    <w:p w:rsidR="0021139A" w:rsidRDefault="0021139A">
      <w:pPr>
        <w:pStyle w:val="Textkrper"/>
        <w:rPr>
          <w:sz w:val="24"/>
        </w:rPr>
      </w:pPr>
    </w:p>
    <w:p w:rsidR="0021139A" w:rsidRDefault="0021139A">
      <w:pPr>
        <w:pStyle w:val="Textkrper"/>
        <w:spacing w:before="8"/>
        <w:rPr>
          <w:sz w:val="19"/>
        </w:rPr>
      </w:pPr>
    </w:p>
    <w:p w:rsidR="0021139A" w:rsidRDefault="00F83192">
      <w:pPr>
        <w:pStyle w:val="berschrift2"/>
      </w:pPr>
      <w:proofErr w:type="spellStart"/>
      <w:r>
        <w:t>Gebotshöhen</w:t>
      </w:r>
      <w:proofErr w:type="spellEnd"/>
    </w:p>
    <w:p w:rsidR="0021139A" w:rsidRDefault="0021139A">
      <w:pPr>
        <w:pStyle w:val="Textkrper"/>
        <w:spacing w:before="2"/>
        <w:rPr>
          <w:b/>
        </w:rPr>
      </w:pPr>
    </w:p>
    <w:p w:rsidR="0021139A" w:rsidRDefault="00F83192">
      <w:pPr>
        <w:pStyle w:val="Textkrper"/>
        <w:ind w:left="106" w:right="113"/>
        <w:jc w:val="both"/>
      </w:pPr>
      <w:r>
        <w:t xml:space="preserve">Der </w:t>
      </w:r>
      <w:proofErr w:type="spellStart"/>
      <w:r>
        <w:t>Verkehrswert</w:t>
      </w:r>
      <w:proofErr w:type="spellEnd"/>
      <w:r>
        <w:t xml:space="preserve"> muss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geboten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niedrigeren</w:t>
      </w:r>
      <w:proofErr w:type="spellEnd"/>
      <w:r>
        <w:t xml:space="preserve"> </w:t>
      </w:r>
      <w:proofErr w:type="spellStart"/>
      <w:proofErr w:type="gramStart"/>
      <w:r>
        <w:t>Preis</w:t>
      </w:r>
      <w:proofErr w:type="spellEnd"/>
      <w:proofErr w:type="gramEnd"/>
      <w:r>
        <w:t xml:space="preserve"> </w:t>
      </w:r>
      <w:proofErr w:type="spellStart"/>
      <w:r>
        <w:t>erstei</w:t>
      </w:r>
      <w:proofErr w:type="spellEnd"/>
      <w:r>
        <w:t xml:space="preserve">- </w:t>
      </w:r>
      <w:proofErr w:type="spellStart"/>
      <w:r>
        <w:t>gert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Schutz</w:t>
      </w:r>
      <w:proofErr w:type="spellEnd"/>
      <w:r>
        <w:t xml:space="preserve"> des </w:t>
      </w:r>
      <w:proofErr w:type="spellStart"/>
      <w:r>
        <w:t>bisherigen</w:t>
      </w:r>
      <w:proofErr w:type="spellEnd"/>
      <w:r>
        <w:t xml:space="preserve"> Eigen- </w:t>
      </w:r>
      <w:proofErr w:type="spellStart"/>
      <w:r>
        <w:t>tümers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Wertgrenzen</w:t>
      </w:r>
      <w:proofErr w:type="spellEnd"/>
      <w:r>
        <w:t xml:space="preserve"> (</w:t>
      </w:r>
      <w:proofErr w:type="spellStart"/>
      <w:r>
        <w:t>Gebotshö</w:t>
      </w:r>
      <w:proofErr w:type="spellEnd"/>
      <w:r>
        <w:t xml:space="preserve">- hen),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grundsätzlich</w:t>
      </w:r>
      <w:proofErr w:type="spellEnd"/>
      <w:r>
        <w:t xml:space="preserve"> </w:t>
      </w:r>
      <w:proofErr w:type="spellStart"/>
      <w:r>
        <w:rPr>
          <w:u w:val="single"/>
        </w:rPr>
        <w:t>kein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Zuschlag</w:t>
      </w:r>
      <w:proofErr w:type="spellEnd"/>
      <w:r>
        <w:t xml:space="preserve"> </w:t>
      </w:r>
      <w:proofErr w:type="spellStart"/>
      <w:r>
        <w:t>erteilt</w:t>
      </w:r>
      <w:proofErr w:type="spellEnd"/>
      <w:r>
        <w:t xml:space="preserve"> </w:t>
      </w:r>
      <w:proofErr w:type="spellStart"/>
      <w:r>
        <w:t>werden</w:t>
      </w:r>
      <w:proofErr w:type="spellEnd"/>
      <w:r>
        <w:rPr>
          <w:spacing w:val="-9"/>
        </w:rPr>
        <w:t xml:space="preserve"> </w:t>
      </w:r>
      <w:proofErr w:type="spellStart"/>
      <w:r>
        <w:t>kann</w:t>
      </w:r>
      <w:proofErr w:type="spellEnd"/>
      <w:r>
        <w:t>.</w:t>
      </w:r>
    </w:p>
    <w:p w:rsidR="0021139A" w:rsidRDefault="0021139A">
      <w:pPr>
        <w:pStyle w:val="Textkrper"/>
        <w:spacing w:before="11"/>
        <w:rPr>
          <w:sz w:val="21"/>
        </w:rPr>
      </w:pPr>
    </w:p>
    <w:p w:rsidR="0021139A" w:rsidRDefault="00F83192">
      <w:pPr>
        <w:pStyle w:val="Textkrper"/>
        <w:ind w:left="106" w:right="113"/>
        <w:jc w:val="both"/>
      </w:pPr>
      <w:r>
        <w:rPr>
          <w:u w:val="single"/>
        </w:rPr>
        <w:t xml:space="preserve">5/10 </w:t>
      </w:r>
      <w:proofErr w:type="spellStart"/>
      <w:r>
        <w:rPr>
          <w:u w:val="single"/>
        </w:rPr>
        <w:t>Grenze</w:t>
      </w:r>
      <w:proofErr w:type="spellEnd"/>
      <w:r>
        <w:rPr>
          <w:u w:val="single"/>
        </w:rPr>
        <w:t>:</w:t>
      </w:r>
      <w:r>
        <w:t xml:space="preserve"> Der </w:t>
      </w:r>
      <w:proofErr w:type="spellStart"/>
      <w:r>
        <w:t>Zuschlag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grundsätzlich</w:t>
      </w:r>
      <w:proofErr w:type="spellEnd"/>
      <w:r>
        <w:t xml:space="preserve"> von </w:t>
      </w:r>
      <w:proofErr w:type="spellStart"/>
      <w:r>
        <w:t>Amts</w:t>
      </w:r>
      <w:proofErr w:type="spellEnd"/>
      <w:r>
        <w:t xml:space="preserve"> </w:t>
      </w:r>
      <w:proofErr w:type="spellStart"/>
      <w:r>
        <w:t>wegen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versagen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maßgebli</w:t>
      </w:r>
      <w:proofErr w:type="spellEnd"/>
      <w:r>
        <w:t xml:space="preserve">- </w:t>
      </w:r>
      <w:proofErr w:type="spellStart"/>
      <w:r>
        <w:t>chen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mindestens</w:t>
      </w:r>
      <w:proofErr w:type="spellEnd"/>
      <w:r>
        <w:t xml:space="preserve"> 5/10 des </w:t>
      </w:r>
      <w:proofErr w:type="spellStart"/>
      <w:r>
        <w:t>Ver</w:t>
      </w:r>
      <w:proofErr w:type="spellEnd"/>
      <w:r>
        <w:t xml:space="preserve">- </w:t>
      </w:r>
      <w:proofErr w:type="spellStart"/>
      <w:r>
        <w:t>kehrswertes</w:t>
      </w:r>
      <w:proofErr w:type="spellEnd"/>
      <w:r>
        <w:t xml:space="preserve"> </w:t>
      </w:r>
      <w:proofErr w:type="spellStart"/>
      <w:r>
        <w:t>geboten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:rsidR="0021139A" w:rsidRDefault="00F83192">
      <w:pPr>
        <w:pStyle w:val="Textkrper"/>
        <w:ind w:left="106" w:right="112"/>
        <w:jc w:val="both"/>
      </w:pPr>
      <w:r>
        <w:rPr>
          <w:u w:val="single"/>
        </w:rPr>
        <w:t xml:space="preserve">7/10 </w:t>
      </w:r>
      <w:proofErr w:type="spellStart"/>
      <w:r>
        <w:rPr>
          <w:u w:val="single"/>
        </w:rPr>
        <w:t>Grenze</w:t>
      </w:r>
      <w:proofErr w:type="spellEnd"/>
      <w:r>
        <w:rPr>
          <w:u w:val="single"/>
        </w:rPr>
        <w:t>:</w:t>
      </w:r>
      <w:r>
        <w:t xml:space="preserve"> </w:t>
      </w:r>
      <w:proofErr w:type="spellStart"/>
      <w:r>
        <w:t>Liegt</w:t>
      </w:r>
      <w:proofErr w:type="spellEnd"/>
      <w:r>
        <w:t xml:space="preserve"> das </w:t>
      </w:r>
      <w:proofErr w:type="spellStart"/>
      <w:r>
        <w:t>Gebot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7/10 des </w:t>
      </w:r>
      <w:proofErr w:type="spellStart"/>
      <w:r>
        <w:t>Verkehrswertes</w:t>
      </w:r>
      <w:proofErr w:type="spellEnd"/>
      <w:r>
        <w:t xml:space="preserve"> so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Gläubiger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Forderung</w:t>
      </w:r>
      <w:proofErr w:type="spellEnd"/>
      <w:r>
        <w:t xml:space="preserve"> </w:t>
      </w:r>
      <w:proofErr w:type="spellStart"/>
      <w:r>
        <w:t>dadurch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proofErr w:type="gramStart"/>
      <w:r>
        <w:t>oder</w:t>
      </w:r>
      <w:proofErr w:type="spellEnd"/>
      <w:proofErr w:type="gram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voll</w:t>
      </w:r>
      <w:proofErr w:type="spellEnd"/>
      <w:r>
        <w:t xml:space="preserve"> </w:t>
      </w:r>
      <w:proofErr w:type="spellStart"/>
      <w:r>
        <w:t>gedeckt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die </w:t>
      </w:r>
      <w:proofErr w:type="spellStart"/>
      <w:r>
        <w:t>Versagung</w:t>
      </w:r>
      <w:proofErr w:type="spellEnd"/>
      <w:r>
        <w:t xml:space="preserve"> des </w:t>
      </w:r>
      <w:proofErr w:type="spellStart"/>
      <w:r>
        <w:t>Zuschlags</w:t>
      </w:r>
      <w:proofErr w:type="spellEnd"/>
      <w:r>
        <w:t xml:space="preserve"> </w:t>
      </w:r>
      <w:proofErr w:type="spellStart"/>
      <w:r>
        <w:t>verlangen</w:t>
      </w:r>
      <w:proofErr w:type="spellEnd"/>
      <w:r>
        <w:t>.</w:t>
      </w:r>
    </w:p>
    <w:p w:rsidR="0021139A" w:rsidRDefault="0021139A">
      <w:pPr>
        <w:jc w:val="both"/>
        <w:sectPr w:rsidR="002113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40" w:h="11900" w:orient="landscape"/>
          <w:pgMar w:top="900" w:right="420" w:bottom="280" w:left="460" w:header="720" w:footer="720" w:gutter="0"/>
          <w:cols w:num="3" w:space="720" w:equalWidth="0">
            <w:col w:w="4892" w:space="589"/>
            <w:col w:w="4886" w:space="596"/>
            <w:col w:w="4997"/>
          </w:cols>
        </w:sectPr>
      </w:pPr>
    </w:p>
    <w:p w:rsidR="0021139A" w:rsidRDefault="00F83192">
      <w:pPr>
        <w:pStyle w:val="Textkrper"/>
        <w:spacing w:before="81"/>
        <w:ind w:left="106" w:right="1"/>
        <w:jc w:val="both"/>
      </w:pPr>
      <w:proofErr w:type="spellStart"/>
      <w:r>
        <w:rPr>
          <w:u w:val="single"/>
        </w:rPr>
        <w:lastRenderedPageBreak/>
        <w:t>Für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beide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Grenzen</w:t>
      </w:r>
      <w:proofErr w:type="spellEnd"/>
      <w:r>
        <w:rPr>
          <w:u w:val="single"/>
        </w:rPr>
        <w:t xml:space="preserve"> gilt:</w:t>
      </w:r>
      <w:r>
        <w:t xml:space="preserve"> Der </w:t>
      </w:r>
      <w:proofErr w:type="spellStart"/>
      <w:r>
        <w:t>Zuschlag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Verfahren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einmalig</w:t>
      </w:r>
      <w:proofErr w:type="spellEnd"/>
      <w:r>
        <w:t xml:space="preserve"> </w:t>
      </w:r>
      <w:proofErr w:type="spellStart"/>
      <w:r>
        <w:t>wegen</w:t>
      </w:r>
      <w:proofErr w:type="spellEnd"/>
      <w:r>
        <w:t xml:space="preserve"> </w:t>
      </w:r>
      <w:proofErr w:type="spellStart"/>
      <w:r>
        <w:t>Nichterreichens</w:t>
      </w:r>
      <w:proofErr w:type="spellEnd"/>
      <w:r>
        <w:t xml:space="preserve"> der </w:t>
      </w:r>
      <w:proofErr w:type="spellStart"/>
      <w:r>
        <w:t>Wertgrenzen</w:t>
      </w:r>
      <w:proofErr w:type="spellEnd"/>
      <w:r>
        <w:t xml:space="preserve"> </w:t>
      </w:r>
      <w:proofErr w:type="spellStart"/>
      <w:r>
        <w:t>versagt</w:t>
      </w:r>
      <w:proofErr w:type="spellEnd"/>
      <w:r>
        <w:t xml:space="preserve"> </w:t>
      </w:r>
      <w:proofErr w:type="spellStart"/>
      <w:r>
        <w:t>wer</w:t>
      </w:r>
      <w:proofErr w:type="spellEnd"/>
      <w:r>
        <w:t xml:space="preserve">- den. </w:t>
      </w:r>
      <w:proofErr w:type="spellStart"/>
      <w:r>
        <w:t>Sollte</w:t>
      </w:r>
      <w:proofErr w:type="spellEnd"/>
      <w:r>
        <w:t xml:space="preserve"> dies </w:t>
      </w:r>
      <w:proofErr w:type="spellStart"/>
      <w:r>
        <w:t>bereits</w:t>
      </w:r>
      <w:proofErr w:type="spellEnd"/>
      <w:r>
        <w:t xml:space="preserve"> der </w:t>
      </w:r>
      <w:proofErr w:type="gramStart"/>
      <w:r>
        <w:t>Fall</w:t>
      </w:r>
      <w:proofErr w:type="gramEnd"/>
      <w:r>
        <w:t xml:space="preserve"> </w:t>
      </w:r>
      <w:proofErr w:type="spellStart"/>
      <w:r>
        <w:t>gewesen</w:t>
      </w:r>
      <w:proofErr w:type="spellEnd"/>
      <w:r>
        <w:t xml:space="preserve"> sein, </w:t>
      </w:r>
      <w:proofErr w:type="spellStart"/>
      <w:r>
        <w:t>gelten</w:t>
      </w:r>
      <w:proofErr w:type="spellEnd"/>
      <w:r>
        <w:t xml:space="preserve">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Grenzen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und die </w:t>
      </w:r>
      <w:proofErr w:type="spellStart"/>
      <w:r>
        <w:t>Ter</w:t>
      </w:r>
      <w:proofErr w:type="spellEnd"/>
      <w:r>
        <w:t xml:space="preserve">- </w:t>
      </w:r>
      <w:proofErr w:type="spellStart"/>
      <w:r>
        <w:t>minsbestimmung</w:t>
      </w:r>
      <w:proofErr w:type="spellEnd"/>
      <w:r>
        <w:t xml:space="preserve"> </w:t>
      </w:r>
      <w:proofErr w:type="spellStart"/>
      <w:r>
        <w:t>beinhaltet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entsprechen</w:t>
      </w:r>
      <w:proofErr w:type="spellEnd"/>
      <w:r>
        <w:t xml:space="preserve">- den </w:t>
      </w:r>
      <w:proofErr w:type="spellStart"/>
      <w:r>
        <w:t>Hinweis</w:t>
      </w:r>
      <w:proofErr w:type="spellEnd"/>
      <w:r>
        <w:t>.</w:t>
      </w:r>
    </w:p>
    <w:p w:rsidR="0021139A" w:rsidRDefault="0021139A">
      <w:pPr>
        <w:pStyle w:val="Textkrper"/>
        <w:spacing w:before="11"/>
        <w:rPr>
          <w:sz w:val="21"/>
        </w:rPr>
      </w:pPr>
    </w:p>
    <w:p w:rsidR="0021139A" w:rsidRDefault="00F83192">
      <w:pPr>
        <w:pStyle w:val="Textkrper"/>
        <w:ind w:left="106" w:right="1"/>
        <w:jc w:val="both"/>
      </w:pPr>
      <w:proofErr w:type="spellStart"/>
      <w:r>
        <w:t>Auch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Gebot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7/10 </w:t>
      </w:r>
      <w:proofErr w:type="spellStart"/>
      <w:r>
        <w:t>kann</w:t>
      </w:r>
      <w:proofErr w:type="spellEnd"/>
      <w:r>
        <w:t xml:space="preserve"> der be- </w:t>
      </w:r>
      <w:proofErr w:type="spellStart"/>
      <w:r>
        <w:t>treibende</w:t>
      </w:r>
      <w:proofErr w:type="spellEnd"/>
      <w:r>
        <w:t xml:space="preserve"> </w:t>
      </w:r>
      <w:proofErr w:type="spellStart"/>
      <w:r>
        <w:t>Gläubiger</w:t>
      </w:r>
      <w:proofErr w:type="spellEnd"/>
      <w:r>
        <w:t xml:space="preserve"> </w:t>
      </w:r>
      <w:proofErr w:type="spellStart"/>
      <w:r>
        <w:t>entsprechende</w:t>
      </w:r>
      <w:proofErr w:type="spellEnd"/>
      <w:r>
        <w:t xml:space="preserve"> </w:t>
      </w:r>
      <w:proofErr w:type="spellStart"/>
      <w:r>
        <w:t>Anträge</w:t>
      </w:r>
      <w:proofErr w:type="spellEnd"/>
      <w:r>
        <w:t xml:space="preserve"> </w:t>
      </w:r>
      <w:proofErr w:type="spellStart"/>
      <w:r>
        <w:t>stel</w:t>
      </w:r>
      <w:proofErr w:type="spellEnd"/>
      <w:r>
        <w:t xml:space="preserve">- </w:t>
      </w:r>
      <w:proofErr w:type="spellStart"/>
      <w:r>
        <w:t>len</w:t>
      </w:r>
      <w:proofErr w:type="spellEnd"/>
      <w:r>
        <w:t xml:space="preserve">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Zuschlagsversagung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erreichen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</w:t>
      </w:r>
      <w:proofErr w:type="spellStart"/>
      <w:r>
        <w:t>empfiehlt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daher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proofErr w:type="gramStart"/>
      <w:r>
        <w:t>Termin</w:t>
      </w:r>
      <w:proofErr w:type="spellEnd"/>
      <w:r>
        <w:t xml:space="preserve">  </w:t>
      </w:r>
      <w:proofErr w:type="spellStart"/>
      <w:r>
        <w:t>mit</w:t>
      </w:r>
      <w:proofErr w:type="spellEnd"/>
      <w:proofErr w:type="gram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Gläubiger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aufzunehmen</w:t>
      </w:r>
      <w:proofErr w:type="spellEnd"/>
      <w:r>
        <w:t>.</w:t>
      </w:r>
    </w:p>
    <w:p w:rsidR="0021139A" w:rsidRDefault="0021139A">
      <w:pPr>
        <w:pStyle w:val="Textkrper"/>
        <w:rPr>
          <w:sz w:val="24"/>
        </w:rPr>
      </w:pPr>
    </w:p>
    <w:p w:rsidR="0021139A" w:rsidRDefault="0021139A">
      <w:pPr>
        <w:pStyle w:val="Textkrper"/>
        <w:spacing w:before="10"/>
        <w:rPr>
          <w:sz w:val="19"/>
        </w:rPr>
      </w:pPr>
    </w:p>
    <w:p w:rsidR="0021139A" w:rsidRDefault="00F83192">
      <w:pPr>
        <w:pStyle w:val="berschrift2"/>
      </w:pPr>
      <w:proofErr w:type="spellStart"/>
      <w:r>
        <w:t>Übernahme</w:t>
      </w:r>
      <w:proofErr w:type="spellEnd"/>
      <w:r>
        <w:t xml:space="preserve"> von </w:t>
      </w:r>
      <w:proofErr w:type="spellStart"/>
      <w:r>
        <w:t>Belastungen</w:t>
      </w:r>
      <w:proofErr w:type="spellEnd"/>
    </w:p>
    <w:p w:rsidR="0021139A" w:rsidRDefault="0021139A">
      <w:pPr>
        <w:pStyle w:val="Textkrper"/>
        <w:spacing w:before="11"/>
        <w:rPr>
          <w:b/>
          <w:sz w:val="21"/>
        </w:rPr>
      </w:pPr>
    </w:p>
    <w:p w:rsidR="0021139A" w:rsidRDefault="00F83192">
      <w:pPr>
        <w:pStyle w:val="Textkrper"/>
        <w:ind w:left="106"/>
        <w:jc w:val="both"/>
      </w:pPr>
      <w:r>
        <w:t xml:space="preserve">Ob der </w:t>
      </w:r>
      <w:proofErr w:type="spellStart"/>
      <w:r>
        <w:t>Ersteher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Einzelfall</w:t>
      </w:r>
      <w:proofErr w:type="spellEnd"/>
      <w:r>
        <w:t xml:space="preserve"> </w:t>
      </w:r>
      <w:proofErr w:type="spellStart"/>
      <w:r>
        <w:t>zusätzlich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Bargebot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Grundbuch</w:t>
      </w:r>
      <w:proofErr w:type="spellEnd"/>
      <w:r>
        <w:t xml:space="preserve"> </w:t>
      </w:r>
      <w:proofErr w:type="spellStart"/>
      <w:r>
        <w:t>eingetragene</w:t>
      </w:r>
      <w:proofErr w:type="spellEnd"/>
      <w:r>
        <w:t xml:space="preserve"> </w:t>
      </w:r>
      <w:proofErr w:type="spellStart"/>
      <w:r>
        <w:t>Rechte</w:t>
      </w:r>
      <w:proofErr w:type="spellEnd"/>
      <w:r>
        <w:t xml:space="preserve"> </w:t>
      </w:r>
      <w:proofErr w:type="spellStart"/>
      <w:r>
        <w:t>übernehmen</w:t>
      </w:r>
      <w:proofErr w:type="spellEnd"/>
      <w:r>
        <w:t xml:space="preserve"> muss,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Gericht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Verstei</w:t>
      </w:r>
      <w:proofErr w:type="spellEnd"/>
      <w:r>
        <w:t xml:space="preserve">- </w:t>
      </w:r>
      <w:proofErr w:type="spellStart"/>
      <w:r>
        <w:t>gerungstermin</w:t>
      </w:r>
      <w:proofErr w:type="spellEnd"/>
      <w:r>
        <w:t xml:space="preserve"> </w:t>
      </w:r>
      <w:proofErr w:type="spellStart"/>
      <w:r>
        <w:t>festgestellt</w:t>
      </w:r>
      <w:proofErr w:type="spellEnd"/>
      <w:r>
        <w:t xml:space="preserve">. Dies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„</w:t>
      </w:r>
      <w:proofErr w:type="spellStart"/>
      <w:r>
        <w:t>bestehen</w:t>
      </w:r>
      <w:proofErr w:type="spellEnd"/>
      <w:r>
        <w:t xml:space="preserve"> </w:t>
      </w:r>
      <w:proofErr w:type="spellStart"/>
      <w:r>
        <w:t>bleibende</w:t>
      </w:r>
      <w:proofErr w:type="spellEnd"/>
      <w:r>
        <w:t xml:space="preserve"> </w:t>
      </w:r>
      <w:proofErr w:type="spellStart"/>
      <w:r>
        <w:t>Rechte</w:t>
      </w:r>
      <w:proofErr w:type="spellEnd"/>
      <w:r>
        <w:t xml:space="preserve">“ </w:t>
      </w:r>
      <w:proofErr w:type="spellStart"/>
      <w:r>
        <w:t>deutlich</w:t>
      </w:r>
      <w:proofErr w:type="spellEnd"/>
      <w:r>
        <w:t xml:space="preserve"> </w:t>
      </w:r>
      <w:proofErr w:type="spellStart"/>
      <w:r>
        <w:t>verle</w:t>
      </w:r>
      <w:proofErr w:type="spellEnd"/>
      <w:r>
        <w:t xml:space="preserve">- </w:t>
      </w:r>
      <w:proofErr w:type="spellStart"/>
      <w:r>
        <w:t>sen.</w:t>
      </w:r>
      <w:proofErr w:type="spellEnd"/>
      <w:r>
        <w:t xml:space="preserve"> </w:t>
      </w:r>
      <w:proofErr w:type="spellStart"/>
      <w:r>
        <w:t>Bezüglich</w:t>
      </w:r>
      <w:proofErr w:type="spellEnd"/>
      <w:r>
        <w:t xml:space="preserve"> der </w:t>
      </w:r>
      <w:proofErr w:type="spellStart"/>
      <w:r>
        <w:t>Gebotshöhen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Bieter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abgegebenen</w:t>
      </w:r>
      <w:proofErr w:type="spellEnd"/>
      <w:r>
        <w:t xml:space="preserve"> Barge- bot die </w:t>
      </w:r>
      <w:proofErr w:type="spellStart"/>
      <w:r>
        <w:t>Kapitalbeträge</w:t>
      </w:r>
      <w:proofErr w:type="spellEnd"/>
      <w:r>
        <w:t xml:space="preserve"> </w:t>
      </w:r>
      <w:proofErr w:type="spellStart"/>
      <w:r>
        <w:t>solcher</w:t>
      </w:r>
      <w:proofErr w:type="spellEnd"/>
      <w:r>
        <w:t xml:space="preserve"> </w:t>
      </w:r>
      <w:proofErr w:type="spellStart"/>
      <w:r>
        <w:t>Belastungen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- </w:t>
      </w:r>
      <w:proofErr w:type="spellStart"/>
      <w:r>
        <w:t>zugerechnet</w:t>
      </w:r>
      <w:proofErr w:type="spellEnd"/>
      <w:r>
        <w:t>.</w:t>
      </w:r>
    </w:p>
    <w:p w:rsidR="0021139A" w:rsidRDefault="0021139A">
      <w:pPr>
        <w:pStyle w:val="Textkrper"/>
        <w:rPr>
          <w:sz w:val="24"/>
        </w:rPr>
      </w:pPr>
    </w:p>
    <w:p w:rsidR="0021139A" w:rsidRDefault="0021139A">
      <w:pPr>
        <w:pStyle w:val="Textkrper"/>
        <w:spacing w:before="8"/>
        <w:rPr>
          <w:sz w:val="19"/>
        </w:rPr>
      </w:pPr>
    </w:p>
    <w:p w:rsidR="0021139A" w:rsidRDefault="00F83192">
      <w:pPr>
        <w:pStyle w:val="berschrift2"/>
      </w:pPr>
      <w:proofErr w:type="spellStart"/>
      <w:r>
        <w:t>Gebotsabgabe</w:t>
      </w:r>
      <w:proofErr w:type="spellEnd"/>
    </w:p>
    <w:p w:rsidR="0021139A" w:rsidRDefault="0021139A">
      <w:pPr>
        <w:pStyle w:val="Textkrper"/>
        <w:spacing w:before="2"/>
        <w:rPr>
          <w:b/>
        </w:rPr>
      </w:pPr>
    </w:p>
    <w:p w:rsidR="0021139A" w:rsidRDefault="00F83192">
      <w:pPr>
        <w:pStyle w:val="Textkrper"/>
        <w:ind w:left="106"/>
        <w:jc w:val="both"/>
      </w:pPr>
      <w:proofErr w:type="spellStart"/>
      <w:r>
        <w:t>Zum</w:t>
      </w:r>
      <w:proofErr w:type="spellEnd"/>
      <w:r>
        <w:t xml:space="preserve"> </w:t>
      </w:r>
      <w:proofErr w:type="spellStart"/>
      <w:r>
        <w:t>Bieten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 </w:t>
      </w:r>
      <w:proofErr w:type="spellStart"/>
      <w:r>
        <w:t>mindestens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halbe</w:t>
      </w:r>
      <w:proofErr w:type="spellEnd"/>
      <w:r>
        <w:t xml:space="preserve"> </w:t>
      </w:r>
      <w:proofErr w:type="spellStart"/>
      <w:r>
        <w:t>Stunde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 xml:space="preserve">. </w:t>
      </w:r>
      <w:proofErr w:type="spellStart"/>
      <w:r>
        <w:t>Bieter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gültigen</w:t>
      </w:r>
      <w:proofErr w:type="spellEnd"/>
      <w:r>
        <w:t xml:space="preserve"> </w:t>
      </w:r>
      <w:proofErr w:type="spellStart"/>
      <w:r>
        <w:t>Personalausweis</w:t>
      </w:r>
      <w:proofErr w:type="spellEnd"/>
      <w:r>
        <w:t xml:space="preserve"> </w:t>
      </w:r>
      <w:proofErr w:type="spellStart"/>
      <w:proofErr w:type="gramStart"/>
      <w:r>
        <w:t>oder</w:t>
      </w:r>
      <w:proofErr w:type="spellEnd"/>
      <w:proofErr w:type="gramEnd"/>
      <w:r>
        <w:t xml:space="preserve"> Pass </w:t>
      </w:r>
      <w:proofErr w:type="spellStart"/>
      <w:r>
        <w:rPr>
          <w:u w:val="single"/>
        </w:rPr>
        <w:t>ausweisen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:rsidR="0021139A" w:rsidRDefault="00F83192">
      <w:pPr>
        <w:pStyle w:val="Textkrper"/>
        <w:ind w:left="106" w:right="1"/>
        <w:jc w:val="both"/>
      </w:pPr>
      <w:proofErr w:type="spellStart"/>
      <w:r>
        <w:t>Wenn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jemand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geboten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mitge</w:t>
      </w:r>
      <w:proofErr w:type="spellEnd"/>
      <w:r>
        <w:t xml:space="preserve">- </w:t>
      </w:r>
      <w:proofErr w:type="spellStart"/>
      <w:r>
        <w:t>boten</w:t>
      </w:r>
      <w:proofErr w:type="spellEnd"/>
      <w:r>
        <w:t xml:space="preserve"> wird - dies gilt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den </w:t>
      </w:r>
      <w:proofErr w:type="spellStart"/>
      <w:r>
        <w:t>Ehegatten</w:t>
      </w:r>
      <w:proofErr w:type="spellEnd"/>
      <w:r>
        <w:t xml:space="preserve"> - muss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spezielle</w:t>
      </w:r>
      <w:proofErr w:type="spellEnd"/>
      <w:r>
        <w:t xml:space="preserve"> </w:t>
      </w:r>
      <w:proofErr w:type="spellStart"/>
      <w:r>
        <w:t>Bietvollmacht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Ge- </w:t>
      </w:r>
      <w:proofErr w:type="spellStart"/>
      <w:r>
        <w:t>neralvollmacht</w:t>
      </w:r>
      <w:proofErr w:type="spellEnd"/>
      <w:r>
        <w:t xml:space="preserve">   (</w:t>
      </w:r>
      <w:proofErr w:type="spellStart"/>
      <w:r>
        <w:t>mit</w:t>
      </w:r>
      <w:proofErr w:type="spellEnd"/>
      <w:r>
        <w:t xml:space="preserve">   </w:t>
      </w:r>
      <w:proofErr w:type="spellStart"/>
      <w:r>
        <w:t>notarieller</w:t>
      </w:r>
      <w:proofErr w:type="spellEnd"/>
      <w:r>
        <w:t xml:space="preserve"> </w:t>
      </w:r>
      <w:proofErr w:type="spellStart"/>
      <w:r>
        <w:t>Unterschriftsbe</w:t>
      </w:r>
      <w:proofErr w:type="spellEnd"/>
      <w:r>
        <w:t>-</w:t>
      </w:r>
    </w:p>
    <w:p w:rsidR="0021139A" w:rsidRDefault="00F83192">
      <w:pPr>
        <w:pStyle w:val="Textkrper"/>
        <w:spacing w:before="81"/>
        <w:ind w:left="106"/>
        <w:jc w:val="both"/>
      </w:pPr>
      <w:r>
        <w:br w:type="column"/>
      </w:r>
      <w:proofErr w:type="spellStart"/>
      <w:proofErr w:type="gramStart"/>
      <w:r>
        <w:t>glaubigung</w:t>
      </w:r>
      <w:proofErr w:type="spellEnd"/>
      <w:proofErr w:type="gram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notarielle</w:t>
      </w:r>
      <w:proofErr w:type="spellEnd"/>
      <w:r>
        <w:t xml:space="preserve"> </w:t>
      </w:r>
      <w:proofErr w:type="spellStart"/>
      <w:r>
        <w:t>Urkunde</w:t>
      </w:r>
      <w:proofErr w:type="spellEnd"/>
      <w:r>
        <w:t xml:space="preserve">) </w:t>
      </w:r>
      <w:proofErr w:type="spellStart"/>
      <w:r>
        <w:t>vorge</w:t>
      </w:r>
      <w:proofErr w:type="spellEnd"/>
      <w:r>
        <w:t xml:space="preserve">- </w:t>
      </w:r>
      <w:proofErr w:type="spellStart"/>
      <w:r>
        <w:t>legt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:rsidR="0021139A" w:rsidRDefault="0021139A">
      <w:pPr>
        <w:pStyle w:val="Textkrper"/>
        <w:spacing w:before="11"/>
        <w:rPr>
          <w:sz w:val="21"/>
        </w:rPr>
      </w:pPr>
    </w:p>
    <w:p w:rsidR="0021139A" w:rsidRDefault="00F83192">
      <w:pPr>
        <w:pStyle w:val="Textkrper"/>
        <w:ind w:left="106" w:right="1"/>
        <w:jc w:val="both"/>
      </w:pPr>
      <w:proofErr w:type="spellStart"/>
      <w:r>
        <w:t>Gesetzliche</w:t>
      </w:r>
      <w:proofErr w:type="spellEnd"/>
      <w:r>
        <w:t xml:space="preserve"> </w:t>
      </w:r>
      <w:proofErr w:type="spellStart"/>
      <w:r>
        <w:t>Vertreter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Vertretungs</w:t>
      </w:r>
      <w:proofErr w:type="spellEnd"/>
      <w:r>
        <w:t xml:space="preserve">-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</w:t>
      </w:r>
      <w:proofErr w:type="spellStart"/>
      <w:r>
        <w:t>nachzuweisen</w:t>
      </w:r>
      <w:proofErr w:type="spellEnd"/>
      <w:r>
        <w:t xml:space="preserve">, z. B.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rPr>
          <w:u w:val="single"/>
        </w:rPr>
        <w:t>beglaubigten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Handelsregisterauszug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neu</w:t>
      </w:r>
      <w:proofErr w:type="spellEnd"/>
      <w:r>
        <w:rPr>
          <w:u w:val="single"/>
        </w:rPr>
        <w:t>-</w:t>
      </w:r>
      <w:r>
        <w:t xml:space="preserve"> </w:t>
      </w:r>
      <w:proofErr w:type="spellStart"/>
      <w:r>
        <w:rPr>
          <w:u w:val="single"/>
        </w:rPr>
        <w:t>esten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Datums</w:t>
      </w:r>
      <w:proofErr w:type="spellEnd"/>
      <w:r>
        <w:t>.</w:t>
      </w:r>
    </w:p>
    <w:p w:rsidR="0021139A" w:rsidRDefault="0021139A">
      <w:pPr>
        <w:pStyle w:val="Textkrper"/>
        <w:spacing w:before="9"/>
        <w:rPr>
          <w:sz w:val="21"/>
        </w:rPr>
      </w:pPr>
    </w:p>
    <w:p w:rsidR="0021139A" w:rsidRDefault="00F83192">
      <w:pPr>
        <w:pStyle w:val="berschrift2"/>
        <w:spacing w:line="252" w:lineRule="exact"/>
      </w:pPr>
      <w:proofErr w:type="spellStart"/>
      <w:r>
        <w:t>Für</w:t>
      </w:r>
      <w:proofErr w:type="spellEnd"/>
      <w:r>
        <w:t xml:space="preserve"> das Finanzamt </w:t>
      </w:r>
      <w:proofErr w:type="spellStart"/>
      <w:r>
        <w:t>benötigt</w:t>
      </w:r>
      <w:proofErr w:type="spellEnd"/>
      <w:r>
        <w:t xml:space="preserve"> das </w:t>
      </w:r>
      <w:proofErr w:type="spellStart"/>
      <w:r>
        <w:t>Gericht</w:t>
      </w:r>
      <w:proofErr w:type="spellEnd"/>
      <w:r>
        <w:t xml:space="preserve"> gem.</w:t>
      </w:r>
    </w:p>
    <w:p w:rsidR="0021139A" w:rsidRDefault="00F83192">
      <w:pPr>
        <w:tabs>
          <w:tab w:val="left" w:pos="2054"/>
          <w:tab w:val="left" w:pos="3610"/>
        </w:tabs>
        <w:ind w:left="106" w:right="1"/>
        <w:jc w:val="both"/>
        <w:rPr>
          <w:b/>
        </w:rPr>
      </w:pPr>
      <w:r>
        <w:rPr>
          <w:b/>
        </w:rPr>
        <w:t xml:space="preserve">§ 30 </w:t>
      </w:r>
      <w:proofErr w:type="spellStart"/>
      <w:r>
        <w:rPr>
          <w:b/>
        </w:rPr>
        <w:t>GrEStG</w:t>
      </w:r>
      <w:proofErr w:type="spellEnd"/>
      <w:r>
        <w:rPr>
          <w:b/>
        </w:rPr>
        <w:t xml:space="preserve"> die </w:t>
      </w:r>
      <w:proofErr w:type="spellStart"/>
      <w:r>
        <w:rPr>
          <w:b/>
        </w:rPr>
        <w:t>steuerliche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Identifikations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nummer</w:t>
      </w:r>
      <w:proofErr w:type="spellEnd"/>
      <w:r>
        <w:rPr>
          <w:b/>
        </w:rPr>
        <w:tab/>
      </w:r>
      <w:proofErr w:type="spellStart"/>
      <w:r>
        <w:rPr>
          <w:b/>
        </w:rPr>
        <w:t>bzw</w:t>
      </w:r>
      <w:proofErr w:type="spellEnd"/>
      <w:r>
        <w:rPr>
          <w:b/>
        </w:rPr>
        <w:t>.</w:t>
      </w:r>
      <w:r>
        <w:rPr>
          <w:b/>
        </w:rPr>
        <w:tab/>
      </w:r>
      <w:proofErr w:type="spellStart"/>
      <w:r>
        <w:rPr>
          <w:b/>
          <w:spacing w:val="-1"/>
        </w:rPr>
        <w:t>Wirtschafts</w:t>
      </w:r>
      <w:proofErr w:type="spellEnd"/>
      <w:r>
        <w:rPr>
          <w:b/>
          <w:spacing w:val="-1"/>
        </w:rPr>
        <w:t xml:space="preserve">- </w:t>
      </w:r>
      <w:proofErr w:type="spellStart"/>
      <w:r>
        <w:rPr>
          <w:b/>
        </w:rPr>
        <w:t>Identifikationsnummer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Erstehers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Bitte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bringen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diese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Zwangsversteige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rungstermin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mit</w:t>
      </w:r>
      <w:proofErr w:type="spellEnd"/>
      <w:r>
        <w:rPr>
          <w:b/>
        </w:rPr>
        <w:t>.</w:t>
      </w:r>
    </w:p>
    <w:p w:rsidR="0021139A" w:rsidRDefault="0021139A">
      <w:pPr>
        <w:pStyle w:val="Textkrper"/>
        <w:rPr>
          <w:b/>
          <w:sz w:val="24"/>
        </w:rPr>
      </w:pPr>
    </w:p>
    <w:p w:rsidR="0021139A" w:rsidRDefault="0021139A">
      <w:pPr>
        <w:pStyle w:val="Textkrper"/>
        <w:rPr>
          <w:b/>
          <w:sz w:val="20"/>
        </w:rPr>
      </w:pPr>
    </w:p>
    <w:p w:rsidR="0021139A" w:rsidRDefault="00F83192">
      <w:pPr>
        <w:ind w:left="106"/>
        <w:jc w:val="both"/>
        <w:rPr>
          <w:b/>
        </w:rPr>
      </w:pPr>
      <w:proofErr w:type="spellStart"/>
      <w:r>
        <w:rPr>
          <w:b/>
        </w:rPr>
        <w:t>Sicherheitsleistung</w:t>
      </w:r>
      <w:proofErr w:type="spellEnd"/>
    </w:p>
    <w:p w:rsidR="0021139A" w:rsidRDefault="0021139A">
      <w:pPr>
        <w:pStyle w:val="Textkrper"/>
        <w:spacing w:before="2"/>
        <w:rPr>
          <w:b/>
        </w:rPr>
      </w:pPr>
    </w:p>
    <w:p w:rsidR="0021139A" w:rsidRDefault="00F83192">
      <w:pPr>
        <w:pStyle w:val="Textkrper"/>
        <w:ind w:left="106" w:right="1"/>
        <w:jc w:val="both"/>
      </w:pPr>
      <w:proofErr w:type="spellStart"/>
      <w:r>
        <w:t>Bieter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rechnen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Verfah</w:t>
      </w:r>
      <w:proofErr w:type="spellEnd"/>
      <w:r>
        <w:t xml:space="preserve">- </w:t>
      </w:r>
      <w:proofErr w:type="spellStart"/>
      <w:r>
        <w:t>rensbeteiligter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Abgabe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Gebots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Sicherheitsleistung</w:t>
      </w:r>
      <w:proofErr w:type="spellEnd"/>
      <w:r>
        <w:t xml:space="preserve"> </w:t>
      </w:r>
      <w:proofErr w:type="spellStart"/>
      <w:r>
        <w:t>verlangt</w:t>
      </w:r>
      <w:proofErr w:type="spellEnd"/>
      <w:r>
        <w:t xml:space="preserve">, </w:t>
      </w:r>
      <w:proofErr w:type="gramStart"/>
      <w:r>
        <w:t>die</w:t>
      </w:r>
      <w:proofErr w:type="gram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sofort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- </w:t>
      </w:r>
      <w:proofErr w:type="spellStart"/>
      <w:r>
        <w:t>bracht</w:t>
      </w:r>
      <w:proofErr w:type="spellEnd"/>
      <w:r>
        <w:t xml:space="preserve"> werden muss. </w:t>
      </w:r>
      <w:proofErr w:type="spellStart"/>
      <w:r>
        <w:t>Grundsätzlich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Sicherheit</w:t>
      </w:r>
      <w:proofErr w:type="spellEnd"/>
      <w:r>
        <w:t xml:space="preserve"> in </w:t>
      </w:r>
      <w:proofErr w:type="spellStart"/>
      <w:r>
        <w:t>Höhe</w:t>
      </w:r>
      <w:proofErr w:type="spellEnd"/>
      <w:r>
        <w:t xml:space="preserve"> von 10 % des </w:t>
      </w:r>
      <w:proofErr w:type="spellStart"/>
      <w:r>
        <w:t>Verkehrswer</w:t>
      </w:r>
      <w:proofErr w:type="spellEnd"/>
      <w:r>
        <w:t xml:space="preserve">- </w:t>
      </w:r>
      <w:proofErr w:type="spellStart"/>
      <w:r>
        <w:t>tes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leisten</w:t>
      </w:r>
      <w:proofErr w:type="spellEnd"/>
      <w:r>
        <w:t>.</w:t>
      </w:r>
    </w:p>
    <w:p w:rsidR="0021139A" w:rsidRDefault="0021139A">
      <w:pPr>
        <w:pStyle w:val="Textkrper"/>
        <w:spacing w:before="11"/>
        <w:rPr>
          <w:sz w:val="21"/>
        </w:rPr>
      </w:pPr>
    </w:p>
    <w:p w:rsidR="0021139A" w:rsidRDefault="00F83192">
      <w:pPr>
        <w:pStyle w:val="Textkrper"/>
        <w:ind w:left="106" w:right="1"/>
        <w:jc w:val="both"/>
      </w:pPr>
      <w:proofErr w:type="spellStart"/>
      <w:r>
        <w:t>Wenn</w:t>
      </w:r>
      <w:proofErr w:type="spellEnd"/>
      <w:r>
        <w:t xml:space="preserve"> das </w:t>
      </w:r>
      <w:proofErr w:type="spellStart"/>
      <w:r>
        <w:t>Sicherheitsverlangen</w:t>
      </w:r>
      <w:proofErr w:type="spellEnd"/>
      <w:r>
        <w:t xml:space="preserve"> </w:t>
      </w:r>
      <w:proofErr w:type="spellStart"/>
      <w:r>
        <w:t>gerechtfertigt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muss der </w:t>
      </w:r>
      <w:proofErr w:type="spellStart"/>
      <w:r>
        <w:t>Bieter</w:t>
      </w:r>
      <w:proofErr w:type="spellEnd"/>
      <w:r>
        <w:t xml:space="preserve"> die </w:t>
      </w:r>
      <w:proofErr w:type="spellStart"/>
      <w:r>
        <w:t>Sicherheit</w:t>
      </w:r>
      <w:proofErr w:type="spellEnd"/>
      <w:r>
        <w:t xml:space="preserve"> </w:t>
      </w:r>
      <w:proofErr w:type="spellStart"/>
      <w:r>
        <w:t>sofort</w:t>
      </w:r>
      <w:proofErr w:type="spellEnd"/>
      <w:r>
        <w:t xml:space="preserve">, also </w:t>
      </w:r>
      <w:proofErr w:type="spellStart"/>
      <w:r>
        <w:t>unverzüglich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Abgabe</w:t>
      </w:r>
      <w:proofErr w:type="spellEnd"/>
      <w:r>
        <w:t xml:space="preserve"> seines </w:t>
      </w:r>
      <w:proofErr w:type="spellStart"/>
      <w:r>
        <w:t>Gebots</w:t>
      </w:r>
      <w:proofErr w:type="spellEnd"/>
      <w:r>
        <w:t xml:space="preserve"> leis- ten, da </w:t>
      </w:r>
      <w:proofErr w:type="spellStart"/>
      <w:r>
        <w:t>andernfalls</w:t>
      </w:r>
      <w:proofErr w:type="spellEnd"/>
      <w:r>
        <w:t xml:space="preserve"> das </w:t>
      </w:r>
      <w:proofErr w:type="spellStart"/>
      <w:r>
        <w:t>Gebot</w:t>
      </w:r>
      <w:proofErr w:type="spellEnd"/>
      <w:r>
        <w:t xml:space="preserve"> </w:t>
      </w:r>
      <w:proofErr w:type="spellStart"/>
      <w:r>
        <w:t>zurückgewiesen</w:t>
      </w:r>
      <w:proofErr w:type="spellEnd"/>
      <w:r>
        <w:t xml:space="preserve"> werden muss (§ 70 II</w:t>
      </w:r>
      <w:r>
        <w:rPr>
          <w:spacing w:val="-12"/>
        </w:rPr>
        <w:t xml:space="preserve"> </w:t>
      </w:r>
      <w:r>
        <w:t>ZVG).</w:t>
      </w:r>
    </w:p>
    <w:p w:rsidR="0021139A" w:rsidRDefault="0021139A">
      <w:pPr>
        <w:pStyle w:val="Textkrper"/>
      </w:pPr>
    </w:p>
    <w:p w:rsidR="0021139A" w:rsidRDefault="00F83192">
      <w:pPr>
        <w:pStyle w:val="Textkrper"/>
        <w:spacing w:line="252" w:lineRule="exact"/>
        <w:ind w:left="106"/>
        <w:jc w:val="both"/>
      </w:pPr>
      <w:proofErr w:type="spellStart"/>
      <w:r>
        <w:t>Als</w:t>
      </w:r>
      <w:proofErr w:type="spellEnd"/>
      <w:r>
        <w:t xml:space="preserve"> </w:t>
      </w:r>
      <w:proofErr w:type="spellStart"/>
      <w:r>
        <w:t>Sicherheit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 </w:t>
      </w:r>
      <w:proofErr w:type="spellStart"/>
      <w:r>
        <w:t>ausschließlich</w:t>
      </w:r>
      <w:proofErr w:type="spellEnd"/>
      <w:r>
        <w:t xml:space="preserve"> in </w:t>
      </w:r>
      <w:proofErr w:type="spellStart"/>
      <w:r>
        <w:t>Frage</w:t>
      </w:r>
      <w:proofErr w:type="spellEnd"/>
      <w:r>
        <w:t>:</w:t>
      </w:r>
    </w:p>
    <w:p w:rsidR="0021139A" w:rsidRDefault="00F83192">
      <w:pPr>
        <w:pStyle w:val="Listenabsatz"/>
        <w:numPr>
          <w:ilvl w:val="0"/>
          <w:numId w:val="1"/>
        </w:numPr>
        <w:tabs>
          <w:tab w:val="left" w:pos="534"/>
        </w:tabs>
      </w:pPr>
      <w:r>
        <w:t xml:space="preserve">Bundesbank- </w:t>
      </w:r>
      <w:proofErr w:type="spellStart"/>
      <w:proofErr w:type="gramStart"/>
      <w:r>
        <w:t>oder</w:t>
      </w:r>
      <w:proofErr w:type="spellEnd"/>
      <w:proofErr w:type="gramEnd"/>
      <w:r>
        <w:t xml:space="preserve"> LZB-</w:t>
      </w:r>
      <w:proofErr w:type="spellStart"/>
      <w:r>
        <w:t>Schecks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- </w:t>
      </w:r>
      <w:proofErr w:type="spellStart"/>
      <w:r>
        <w:t>rechnungsschecks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von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Inland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Betreiben</w:t>
      </w:r>
      <w:proofErr w:type="spellEnd"/>
      <w:r>
        <w:t xml:space="preserve"> von </w:t>
      </w:r>
      <w:proofErr w:type="spellStart"/>
      <w:r>
        <w:t>Bankgeschäften</w:t>
      </w:r>
      <w:proofErr w:type="spellEnd"/>
      <w:r>
        <w:t xml:space="preserve"> </w:t>
      </w:r>
      <w:proofErr w:type="spellStart"/>
      <w:r>
        <w:t>berechtigten</w:t>
      </w:r>
      <w:proofErr w:type="spellEnd"/>
      <w:r>
        <w:t xml:space="preserve"> </w:t>
      </w:r>
      <w:proofErr w:type="spellStart"/>
      <w:r>
        <w:t>Kreditinstituts</w:t>
      </w:r>
      <w:proofErr w:type="spellEnd"/>
      <w:r>
        <w:t xml:space="preserve">. Die </w:t>
      </w:r>
      <w:proofErr w:type="spellStart"/>
      <w:r>
        <w:t>Schecks</w:t>
      </w:r>
      <w:proofErr w:type="spellEnd"/>
      <w:r>
        <w:t xml:space="preserve"> </w:t>
      </w:r>
      <w:proofErr w:type="spellStart"/>
      <w:r>
        <w:t>dürfen</w:t>
      </w:r>
      <w:proofErr w:type="spellEnd"/>
      <w:r>
        <w:t xml:space="preserve"> </w:t>
      </w:r>
      <w:proofErr w:type="spellStart"/>
      <w:r>
        <w:t>frühestens</w:t>
      </w:r>
      <w:proofErr w:type="spellEnd"/>
      <w:r>
        <w:t xml:space="preserve"> am </w:t>
      </w:r>
      <w:proofErr w:type="spellStart"/>
      <w:r>
        <w:t>dritten</w:t>
      </w:r>
      <w:proofErr w:type="spellEnd"/>
      <w:r>
        <w:t xml:space="preserve"> </w:t>
      </w:r>
      <w:proofErr w:type="spellStart"/>
      <w:r>
        <w:t>Werktag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Versteigerungstermin</w:t>
      </w:r>
      <w:proofErr w:type="spellEnd"/>
      <w:r>
        <w:t xml:space="preserve"> </w:t>
      </w:r>
      <w:proofErr w:type="spellStart"/>
      <w:r>
        <w:t>ausgestellt</w:t>
      </w:r>
      <w:proofErr w:type="spellEnd"/>
      <w:r>
        <w:rPr>
          <w:spacing w:val="-24"/>
        </w:rPr>
        <w:t xml:space="preserve"> </w:t>
      </w:r>
      <w:r>
        <w:t>sein.</w:t>
      </w:r>
    </w:p>
    <w:p w:rsidR="0021139A" w:rsidRDefault="00F83192">
      <w:pPr>
        <w:pStyle w:val="Listenabsatz"/>
        <w:numPr>
          <w:ilvl w:val="0"/>
          <w:numId w:val="1"/>
        </w:numPr>
        <w:tabs>
          <w:tab w:val="left" w:pos="534"/>
        </w:tabs>
        <w:spacing w:before="81"/>
        <w:ind w:right="111"/>
      </w:pPr>
      <w:r>
        <w:rPr>
          <w:spacing w:val="-1"/>
        </w:rPr>
        <w:br w:type="column"/>
      </w:r>
      <w:proofErr w:type="spellStart"/>
      <w:r>
        <w:t>Stellung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Bankbürgschaft</w:t>
      </w:r>
      <w:proofErr w:type="spellEnd"/>
      <w:r>
        <w:t xml:space="preserve">, d. h.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unbefristete</w:t>
      </w:r>
      <w:proofErr w:type="spellEnd"/>
      <w:r>
        <w:t xml:space="preserve">, </w:t>
      </w:r>
      <w:proofErr w:type="spellStart"/>
      <w:r>
        <w:t>unbedingte</w:t>
      </w:r>
      <w:proofErr w:type="spellEnd"/>
      <w:r>
        <w:t xml:space="preserve"> und </w:t>
      </w:r>
      <w:proofErr w:type="spellStart"/>
      <w:r>
        <w:t>selbstschuld</w:t>
      </w:r>
      <w:proofErr w:type="spellEnd"/>
      <w:r>
        <w:t xml:space="preserve">- </w:t>
      </w:r>
      <w:proofErr w:type="spellStart"/>
      <w:r>
        <w:t>nerische</w:t>
      </w:r>
      <w:proofErr w:type="spellEnd"/>
      <w:r>
        <w:t xml:space="preserve"> </w:t>
      </w:r>
      <w:proofErr w:type="spellStart"/>
      <w:r>
        <w:t>Bürgschaft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Kreditinstituts</w:t>
      </w:r>
      <w:proofErr w:type="spellEnd"/>
      <w:r>
        <w:t xml:space="preserve">, </w:t>
      </w:r>
      <w:proofErr w:type="spellStart"/>
      <w:r>
        <w:t>wobei</w:t>
      </w:r>
      <w:proofErr w:type="spellEnd"/>
      <w:r>
        <w:t xml:space="preserve"> die </w:t>
      </w:r>
      <w:proofErr w:type="spellStart"/>
      <w:r>
        <w:t>Verpflichtung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Bürgschaft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Inland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erfüllen</w:t>
      </w:r>
      <w:proofErr w:type="spellEnd"/>
      <w:r>
        <w:rPr>
          <w:spacing w:val="-13"/>
        </w:rPr>
        <w:t xml:space="preserve"> </w:t>
      </w:r>
      <w:proofErr w:type="spellStart"/>
      <w:r>
        <w:t>ist</w:t>
      </w:r>
      <w:proofErr w:type="spellEnd"/>
      <w:r>
        <w:t>.</w:t>
      </w:r>
    </w:p>
    <w:p w:rsidR="0021139A" w:rsidRDefault="00F83192">
      <w:pPr>
        <w:pStyle w:val="Listenabsatz"/>
        <w:numPr>
          <w:ilvl w:val="0"/>
          <w:numId w:val="1"/>
        </w:numPr>
        <w:tabs>
          <w:tab w:val="left" w:pos="534"/>
        </w:tabs>
        <w:ind w:right="113"/>
      </w:pPr>
      <w:proofErr w:type="spellStart"/>
      <w:r>
        <w:t>Rechtzeitige</w:t>
      </w:r>
      <w:proofErr w:type="spellEnd"/>
      <w:r>
        <w:t xml:space="preserve"> </w:t>
      </w:r>
      <w:proofErr w:type="spellStart"/>
      <w:r>
        <w:t>Überweisung</w:t>
      </w:r>
      <w:proofErr w:type="spellEnd"/>
      <w:r>
        <w:t xml:space="preserve"> der </w:t>
      </w:r>
      <w:proofErr w:type="spellStart"/>
      <w:r>
        <w:t>Sicherheits</w:t>
      </w:r>
      <w:proofErr w:type="spellEnd"/>
      <w:r>
        <w:t xml:space="preserve">- </w:t>
      </w:r>
      <w:proofErr w:type="spellStart"/>
      <w:r>
        <w:t>leistung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auf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der Landesoberkasse</w:t>
      </w:r>
      <w:r>
        <w:rPr>
          <w:spacing w:val="-16"/>
        </w:rPr>
        <w:t xml:space="preserve"> </w:t>
      </w:r>
      <w:proofErr w:type="spellStart"/>
      <w:r>
        <w:t>Metzingen</w:t>
      </w:r>
      <w:proofErr w:type="spellEnd"/>
      <w:r>
        <w:t>:</w:t>
      </w:r>
      <w:bookmarkStart w:id="0" w:name="_GoBack"/>
      <w:bookmarkEnd w:id="0"/>
    </w:p>
    <w:p w:rsidR="0021139A" w:rsidRDefault="00F83192">
      <w:pPr>
        <w:pStyle w:val="Textkrper"/>
        <w:tabs>
          <w:tab w:val="left" w:pos="1522"/>
        </w:tabs>
        <w:spacing w:before="3"/>
        <w:ind w:left="533" w:right="1406"/>
      </w:pPr>
      <w:r>
        <w:t>Baden-</w:t>
      </w:r>
      <w:proofErr w:type="spellStart"/>
      <w:r>
        <w:t>Württembergische</w:t>
      </w:r>
      <w:proofErr w:type="spellEnd"/>
      <w:r>
        <w:rPr>
          <w:spacing w:val="-12"/>
        </w:rPr>
        <w:t xml:space="preserve"> </w:t>
      </w:r>
      <w:r>
        <w:t>Bank BIC:</w:t>
      </w:r>
      <w:r>
        <w:tab/>
        <w:t>SOLADEST600</w:t>
      </w:r>
    </w:p>
    <w:p w:rsidR="0021139A" w:rsidRDefault="00F83192">
      <w:pPr>
        <w:pStyle w:val="Textkrper"/>
        <w:spacing w:line="252" w:lineRule="exact"/>
        <w:ind w:left="533"/>
        <w:jc w:val="both"/>
      </w:pPr>
      <w:r>
        <w:t>IBAN:       DE</w:t>
      </w:r>
      <w:r w:rsidR="00F132AB">
        <w:t>51 6005 0101 0008 1398 63</w:t>
      </w:r>
    </w:p>
    <w:p w:rsidR="0021139A" w:rsidRDefault="00F83192">
      <w:pPr>
        <w:pStyle w:val="Textkrper"/>
        <w:spacing w:before="1" w:line="252" w:lineRule="exact"/>
        <w:ind w:left="533"/>
        <w:jc w:val="both"/>
      </w:pPr>
      <w:proofErr w:type="spellStart"/>
      <w:r>
        <w:t>Verwendungszweck</w:t>
      </w:r>
      <w:proofErr w:type="spellEnd"/>
      <w:r>
        <w:t>:</w:t>
      </w:r>
    </w:p>
    <w:p w:rsidR="0021139A" w:rsidRPr="007D7283" w:rsidRDefault="00F83192">
      <w:pPr>
        <w:pStyle w:val="Textkrper"/>
        <w:ind w:left="533" w:right="113"/>
        <w:jc w:val="both"/>
        <w:rPr>
          <w:i/>
          <w:sz w:val="18"/>
          <w:szCs w:val="18"/>
          <w:u w:val="single"/>
        </w:rPr>
      </w:pPr>
      <w:proofErr w:type="spellStart"/>
      <w:r>
        <w:t>Kassenzeichen</w:t>
      </w:r>
      <w:proofErr w:type="spellEnd"/>
      <w:r>
        <w:t xml:space="preserve"> </w:t>
      </w:r>
      <w:r w:rsidR="00F132AB" w:rsidRPr="007D7283">
        <w:rPr>
          <w:sz w:val="18"/>
          <w:szCs w:val="18"/>
        </w:rPr>
        <w:t>(</w:t>
      </w:r>
      <w:proofErr w:type="gramStart"/>
      <w:r w:rsidR="00F132AB" w:rsidRPr="007D7283">
        <w:rPr>
          <w:i/>
          <w:sz w:val="18"/>
          <w:szCs w:val="18"/>
          <w:u w:val="single"/>
        </w:rPr>
        <w:t xml:space="preserve">dieses </w:t>
      </w:r>
      <w:proofErr w:type="spellStart"/>
      <w:r w:rsidR="00F132AB" w:rsidRPr="007D7283">
        <w:rPr>
          <w:i/>
          <w:sz w:val="18"/>
          <w:szCs w:val="18"/>
          <w:u w:val="single"/>
        </w:rPr>
        <w:t>entnehmen</w:t>
      </w:r>
      <w:proofErr w:type="spellEnd"/>
      <w:r w:rsidR="00F132AB" w:rsidRPr="007D7283">
        <w:rPr>
          <w:i/>
          <w:sz w:val="18"/>
          <w:szCs w:val="18"/>
          <w:u w:val="single"/>
        </w:rPr>
        <w:t xml:space="preserve"> </w:t>
      </w:r>
      <w:proofErr w:type="spellStart"/>
      <w:r w:rsidR="00F132AB" w:rsidRPr="007D7283">
        <w:rPr>
          <w:i/>
          <w:sz w:val="18"/>
          <w:szCs w:val="18"/>
          <w:u w:val="single"/>
        </w:rPr>
        <w:t>Sie</w:t>
      </w:r>
      <w:proofErr w:type="spellEnd"/>
      <w:r w:rsidR="00F132AB" w:rsidRPr="007D7283">
        <w:rPr>
          <w:i/>
          <w:sz w:val="18"/>
          <w:szCs w:val="18"/>
          <w:u w:val="single"/>
        </w:rPr>
        <w:t xml:space="preserve"> </w:t>
      </w:r>
      <w:proofErr w:type="spellStart"/>
      <w:r w:rsidR="00F132AB" w:rsidRPr="007D7283">
        <w:rPr>
          <w:i/>
          <w:sz w:val="18"/>
          <w:szCs w:val="18"/>
          <w:u w:val="single"/>
        </w:rPr>
        <w:t>bitte</w:t>
      </w:r>
      <w:proofErr w:type="spellEnd"/>
      <w:r w:rsidR="00F132AB" w:rsidRPr="007D7283">
        <w:rPr>
          <w:i/>
          <w:sz w:val="18"/>
          <w:szCs w:val="18"/>
          <w:u w:val="single"/>
        </w:rPr>
        <w:t xml:space="preserve"> der</w:t>
      </w:r>
      <w:proofErr w:type="gramEnd"/>
      <w:r w:rsidR="00F132AB" w:rsidRPr="007D7283">
        <w:rPr>
          <w:i/>
          <w:sz w:val="18"/>
          <w:szCs w:val="18"/>
          <w:u w:val="single"/>
        </w:rPr>
        <w:t xml:space="preserve"> Terminsbestimmung</w:t>
      </w:r>
      <w:r w:rsidR="00F132AB" w:rsidRPr="007D7283">
        <w:rPr>
          <w:sz w:val="18"/>
          <w:szCs w:val="18"/>
        </w:rPr>
        <w:t>)</w:t>
      </w:r>
      <w:r w:rsidR="007D7283">
        <w:rPr>
          <w:sz w:val="18"/>
          <w:szCs w:val="18"/>
        </w:rPr>
        <w:t xml:space="preserve">; </w:t>
      </w:r>
      <w:proofErr w:type="spellStart"/>
      <w:r w:rsidR="007D7283" w:rsidRPr="007D7283">
        <w:t>Aktenzeiche</w:t>
      </w:r>
      <w:r w:rsidR="007D7283">
        <w:t>n</w:t>
      </w:r>
      <w:proofErr w:type="spellEnd"/>
      <w:r w:rsidR="007D7283">
        <w:t xml:space="preserve"> </w:t>
      </w:r>
      <w:r w:rsidR="007D7283" w:rsidRPr="007D7283">
        <w:rPr>
          <w:i/>
          <w:sz w:val="18"/>
          <w:szCs w:val="18"/>
        </w:rPr>
        <w:t>(</w:t>
      </w:r>
      <w:proofErr w:type="spellStart"/>
      <w:r w:rsidR="007D7283" w:rsidRPr="007D7283">
        <w:rPr>
          <w:i/>
          <w:sz w:val="18"/>
          <w:szCs w:val="18"/>
        </w:rPr>
        <w:t>ersichtlich</w:t>
      </w:r>
      <w:proofErr w:type="spellEnd"/>
      <w:r w:rsidR="007D7283" w:rsidRPr="007D7283">
        <w:rPr>
          <w:i/>
          <w:sz w:val="18"/>
          <w:szCs w:val="18"/>
        </w:rPr>
        <w:t xml:space="preserve"> links </w:t>
      </w:r>
      <w:proofErr w:type="spellStart"/>
      <w:r w:rsidR="007D7283" w:rsidRPr="007D7283">
        <w:rPr>
          <w:i/>
          <w:sz w:val="18"/>
          <w:szCs w:val="18"/>
        </w:rPr>
        <w:t>oben</w:t>
      </w:r>
      <w:proofErr w:type="spellEnd"/>
      <w:r w:rsidR="007D7283" w:rsidRPr="007D7283">
        <w:rPr>
          <w:i/>
          <w:sz w:val="18"/>
          <w:szCs w:val="18"/>
        </w:rPr>
        <w:t xml:space="preserve"> auf der Terminsbestimmung)</w:t>
      </w:r>
      <w:r w:rsidR="007D7283">
        <w:rPr>
          <w:i/>
          <w:sz w:val="18"/>
          <w:szCs w:val="18"/>
        </w:rPr>
        <w:t>;</w:t>
      </w:r>
      <w:r w:rsidR="007D7283">
        <w:t xml:space="preserve"> </w:t>
      </w:r>
      <w:proofErr w:type="spellStart"/>
      <w:r w:rsidR="002127EB" w:rsidRPr="007D7283">
        <w:t>Sicher</w:t>
      </w:r>
      <w:r w:rsidR="007D7283">
        <w:t>-</w:t>
      </w:r>
      <w:r w:rsidRPr="007D7283">
        <w:t>heitsleistung</w:t>
      </w:r>
      <w:proofErr w:type="spellEnd"/>
      <w:r w:rsidRPr="007D7283">
        <w:t xml:space="preserve"> AG </w:t>
      </w:r>
      <w:r w:rsidR="00AA4F92" w:rsidRPr="007D7283">
        <w:t>Überlingen</w:t>
      </w:r>
      <w:r w:rsidR="007D7283">
        <w:t>;</w:t>
      </w:r>
      <w:r>
        <w:t xml:space="preserve"> </w:t>
      </w:r>
      <w:proofErr w:type="spellStart"/>
      <w:r>
        <w:t>Einzahler</w:t>
      </w:r>
      <w:proofErr w:type="spellEnd"/>
      <w:r>
        <w:t xml:space="preserve"> </w:t>
      </w:r>
      <w:r w:rsidRPr="007D7283">
        <w:rPr>
          <w:i/>
          <w:sz w:val="18"/>
          <w:szCs w:val="18"/>
          <w:u w:val="single"/>
        </w:rPr>
        <w:t>(</w:t>
      </w:r>
      <w:proofErr w:type="spellStart"/>
      <w:r w:rsidRPr="007D7283">
        <w:rPr>
          <w:i/>
          <w:sz w:val="18"/>
          <w:szCs w:val="18"/>
          <w:u w:val="single"/>
        </w:rPr>
        <w:t>Ihr</w:t>
      </w:r>
      <w:proofErr w:type="spellEnd"/>
      <w:r w:rsidRPr="007D7283">
        <w:rPr>
          <w:i/>
          <w:sz w:val="18"/>
          <w:szCs w:val="18"/>
          <w:u w:val="single"/>
        </w:rPr>
        <w:t xml:space="preserve"> Name)</w:t>
      </w:r>
    </w:p>
    <w:p w:rsidR="0021139A" w:rsidRDefault="00F83192">
      <w:pPr>
        <w:pStyle w:val="berschrift2"/>
        <w:ind w:left="533" w:right="109"/>
      </w:pPr>
      <w:r>
        <w:t xml:space="preserve">Da die </w:t>
      </w:r>
      <w:proofErr w:type="spellStart"/>
      <w:r>
        <w:t>Gutschrift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Gericht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nachgewiesen</w:t>
      </w:r>
      <w:proofErr w:type="spellEnd"/>
      <w:r>
        <w:t xml:space="preserve"> sein muss, </w:t>
      </w:r>
      <w:proofErr w:type="spellStart"/>
      <w:proofErr w:type="gramStart"/>
      <w:r>
        <w:t>ist</w:t>
      </w:r>
      <w:proofErr w:type="spellEnd"/>
      <w:proofErr w:type="gramEnd"/>
      <w:r>
        <w:t xml:space="preserve"> die Über- </w:t>
      </w:r>
      <w:proofErr w:type="spellStart"/>
      <w:r>
        <w:t>weisung</w:t>
      </w:r>
      <w:proofErr w:type="spellEnd"/>
      <w:r>
        <w:t xml:space="preserve"> mind. </w:t>
      </w:r>
      <w:proofErr w:type="gramStart"/>
      <w:r w:rsidR="007D7283">
        <w:t>10</w:t>
      </w:r>
      <w:proofErr w:type="gramEnd"/>
      <w:r>
        <w:t xml:space="preserve"> </w:t>
      </w:r>
      <w:proofErr w:type="spellStart"/>
      <w:r>
        <w:t>Tage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anlassen</w:t>
      </w:r>
      <w:proofErr w:type="spellEnd"/>
      <w:r>
        <w:t>.</w:t>
      </w:r>
    </w:p>
    <w:p w:rsidR="0021139A" w:rsidRDefault="0021139A">
      <w:pPr>
        <w:pStyle w:val="Textkrper"/>
        <w:spacing w:before="2"/>
        <w:rPr>
          <w:b/>
        </w:rPr>
      </w:pPr>
    </w:p>
    <w:p w:rsidR="0021139A" w:rsidRDefault="00F83192">
      <w:pPr>
        <w:spacing w:before="1"/>
        <w:ind w:left="106"/>
        <w:jc w:val="both"/>
        <w:rPr>
          <w:b/>
        </w:rPr>
      </w:pPr>
      <w:proofErr w:type="spellStart"/>
      <w:r>
        <w:rPr>
          <w:b/>
        </w:rPr>
        <w:t>Wichtig</w:t>
      </w:r>
      <w:proofErr w:type="spellEnd"/>
      <w:r>
        <w:rPr>
          <w:b/>
        </w:rPr>
        <w:t>:</w:t>
      </w:r>
    </w:p>
    <w:p w:rsidR="0021139A" w:rsidRDefault="00F83192">
      <w:pPr>
        <w:pStyle w:val="Textkrper"/>
        <w:spacing w:before="1"/>
        <w:ind w:left="106" w:right="113"/>
        <w:jc w:val="both"/>
      </w:pPr>
      <w:proofErr w:type="spellStart"/>
      <w:r>
        <w:t>Bargeld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Sicherheitsleistung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.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Sparbüchern</w:t>
      </w:r>
      <w:proofErr w:type="spellEnd"/>
      <w:r>
        <w:t xml:space="preserve"> </w:t>
      </w:r>
      <w:proofErr w:type="spellStart"/>
      <w:proofErr w:type="gramStart"/>
      <w:r>
        <w:t>oder</w:t>
      </w:r>
      <w:proofErr w:type="spellEnd"/>
      <w:proofErr w:type="gramEnd"/>
      <w:r>
        <w:t xml:space="preserve"> </w:t>
      </w:r>
      <w:proofErr w:type="spellStart"/>
      <w:r>
        <w:t>gewöhnlichen</w:t>
      </w:r>
      <w:proofErr w:type="spellEnd"/>
      <w:r>
        <w:t xml:space="preserve"> </w:t>
      </w:r>
      <w:proofErr w:type="spellStart"/>
      <w:r>
        <w:t>Schecks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ebenfalls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Sicherheit</w:t>
      </w:r>
      <w:proofErr w:type="spellEnd"/>
      <w:r>
        <w:t xml:space="preserve"> </w:t>
      </w:r>
      <w:proofErr w:type="spellStart"/>
      <w:r>
        <w:t>geleis</w:t>
      </w:r>
      <w:proofErr w:type="spellEnd"/>
      <w:r>
        <w:t xml:space="preserve">- </w:t>
      </w:r>
      <w:proofErr w:type="spellStart"/>
      <w:r>
        <w:t>tet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Ebenfalls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die </w:t>
      </w:r>
      <w:proofErr w:type="spellStart"/>
      <w:r>
        <w:t>Sicherheitsleistung</w:t>
      </w:r>
      <w:proofErr w:type="spellEnd"/>
      <w:r>
        <w:t xml:space="preserve"> </w:t>
      </w:r>
      <w:proofErr w:type="spellStart"/>
      <w:r>
        <w:t>mittels</w:t>
      </w:r>
      <w:proofErr w:type="spellEnd"/>
      <w:r>
        <w:t xml:space="preserve"> EC-</w:t>
      </w:r>
      <w:proofErr w:type="spellStart"/>
      <w:r>
        <w:t>Karte</w:t>
      </w:r>
      <w:proofErr w:type="spellEnd"/>
      <w:r>
        <w:t xml:space="preserve"> </w:t>
      </w:r>
      <w:proofErr w:type="spellStart"/>
      <w:r>
        <w:t>ausgeschlossen</w:t>
      </w:r>
      <w:proofErr w:type="spellEnd"/>
      <w:r>
        <w:t>.</w:t>
      </w:r>
    </w:p>
    <w:p w:rsidR="0021139A" w:rsidRDefault="0021139A">
      <w:pPr>
        <w:pStyle w:val="Textkrper"/>
        <w:rPr>
          <w:sz w:val="24"/>
        </w:rPr>
      </w:pPr>
    </w:p>
    <w:p w:rsidR="0021139A" w:rsidRDefault="0021139A">
      <w:pPr>
        <w:pStyle w:val="Textkrper"/>
        <w:spacing w:before="8"/>
        <w:rPr>
          <w:sz w:val="19"/>
        </w:rPr>
      </w:pPr>
    </w:p>
    <w:p w:rsidR="0021139A" w:rsidRDefault="00F83192">
      <w:pPr>
        <w:pStyle w:val="berschrift2"/>
      </w:pPr>
      <w:proofErr w:type="spellStart"/>
      <w:r>
        <w:t>Erlöszahlungen</w:t>
      </w:r>
      <w:proofErr w:type="spellEnd"/>
    </w:p>
    <w:p w:rsidR="0021139A" w:rsidRDefault="0021139A">
      <w:pPr>
        <w:pStyle w:val="Textkrper"/>
        <w:spacing w:before="2"/>
        <w:rPr>
          <w:b/>
        </w:rPr>
      </w:pPr>
    </w:p>
    <w:p w:rsidR="0021139A" w:rsidRDefault="00F83192">
      <w:pPr>
        <w:pStyle w:val="Textkrper"/>
        <w:spacing w:before="1"/>
        <w:ind w:left="106" w:right="112"/>
        <w:jc w:val="both"/>
      </w:pPr>
      <w:proofErr w:type="spellStart"/>
      <w:r>
        <w:t>Sofern</w:t>
      </w:r>
      <w:proofErr w:type="spellEnd"/>
      <w:r>
        <w:t xml:space="preserve"> der </w:t>
      </w:r>
      <w:proofErr w:type="spellStart"/>
      <w:r>
        <w:t>Zuschlag</w:t>
      </w:r>
      <w:proofErr w:type="spellEnd"/>
      <w:r>
        <w:t xml:space="preserve"> </w:t>
      </w:r>
      <w:proofErr w:type="spellStart"/>
      <w:r>
        <w:t>erteilt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besonderer</w:t>
      </w:r>
      <w:proofErr w:type="spellEnd"/>
      <w:r>
        <w:t xml:space="preserve"> </w:t>
      </w:r>
      <w:proofErr w:type="spellStart"/>
      <w:r>
        <w:t>Verteilungstermin</w:t>
      </w:r>
      <w:proofErr w:type="spellEnd"/>
      <w:r>
        <w:t xml:space="preserve"> </w:t>
      </w:r>
      <w:proofErr w:type="spellStart"/>
      <w:r>
        <w:t>anberaumt</w:t>
      </w:r>
      <w:proofErr w:type="spellEnd"/>
      <w:r>
        <w:t xml:space="preserve">, der in der Regel 4 </w:t>
      </w:r>
      <w:proofErr w:type="spellStart"/>
      <w:r>
        <w:t>bis</w:t>
      </w:r>
      <w:proofErr w:type="spellEnd"/>
      <w:r>
        <w:t xml:space="preserve"> 8 </w:t>
      </w:r>
      <w:proofErr w:type="spellStart"/>
      <w:r>
        <w:t>Wochen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Versteige</w:t>
      </w:r>
      <w:proofErr w:type="spellEnd"/>
      <w:r>
        <w:t xml:space="preserve">- rung </w:t>
      </w:r>
      <w:proofErr w:type="spellStart"/>
      <w:r>
        <w:t>stattfindet</w:t>
      </w:r>
      <w:proofErr w:type="spellEnd"/>
      <w:r>
        <w:t xml:space="preserve">. </w:t>
      </w:r>
      <w:proofErr w:type="spellStart"/>
      <w:r>
        <w:t>Erst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</w:t>
      </w:r>
      <w:proofErr w:type="spellStart"/>
      <w:proofErr w:type="gramStart"/>
      <w:r>
        <w:t>Termin</w:t>
      </w:r>
      <w:proofErr w:type="spellEnd"/>
      <w:proofErr w:type="gramEnd"/>
      <w:r>
        <w:t xml:space="preserve">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restliche</w:t>
      </w:r>
      <w:proofErr w:type="spellEnd"/>
      <w:r>
        <w:t xml:space="preserve"> </w:t>
      </w:r>
      <w:proofErr w:type="spellStart"/>
      <w:r>
        <w:t>Betrag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zahlen</w:t>
      </w:r>
      <w:proofErr w:type="spellEnd"/>
      <w:r>
        <w:t>.</w:t>
      </w:r>
    </w:p>
    <w:p w:rsidR="0021139A" w:rsidRDefault="00F83192">
      <w:pPr>
        <w:pStyle w:val="Textkrper"/>
        <w:ind w:left="106" w:right="113"/>
        <w:jc w:val="both"/>
      </w:pPr>
      <w:proofErr w:type="spellStart"/>
      <w:r>
        <w:t>Nähere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hierzu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Merkblatt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Ersteher</w:t>
      </w:r>
      <w:proofErr w:type="spellEnd"/>
      <w:r>
        <w:t>.</w:t>
      </w:r>
    </w:p>
    <w:sectPr w:rsidR="0021139A">
      <w:pgSz w:w="16840" w:h="11900" w:orient="landscape"/>
      <w:pgMar w:top="900" w:right="420" w:bottom="280" w:left="460" w:header="720" w:footer="720" w:gutter="0"/>
      <w:cols w:num="3" w:space="720" w:equalWidth="0">
        <w:col w:w="4883" w:space="598"/>
        <w:col w:w="4884" w:space="597"/>
        <w:col w:w="49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192" w:rsidRDefault="00F83192" w:rsidP="00F83192">
      <w:r>
        <w:separator/>
      </w:r>
    </w:p>
  </w:endnote>
  <w:endnote w:type="continuationSeparator" w:id="0">
    <w:p w:rsidR="00F83192" w:rsidRDefault="00F83192" w:rsidP="00F8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92" w:rsidRDefault="00F831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92" w:rsidRDefault="00F831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92" w:rsidRDefault="00F831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192" w:rsidRDefault="00F83192" w:rsidP="00F83192">
      <w:r>
        <w:separator/>
      </w:r>
    </w:p>
  </w:footnote>
  <w:footnote w:type="continuationSeparator" w:id="0">
    <w:p w:rsidR="00F83192" w:rsidRDefault="00F83192" w:rsidP="00F8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92" w:rsidRDefault="00F831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92" w:rsidRDefault="00F8319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92" w:rsidRDefault="00F831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F48CB"/>
    <w:multiLevelType w:val="hybridMultilevel"/>
    <w:tmpl w:val="9CD88920"/>
    <w:lvl w:ilvl="0" w:tplc="229AB580">
      <w:numFmt w:val="bullet"/>
      <w:lvlText w:val="-"/>
      <w:lvlJc w:val="left"/>
      <w:pPr>
        <w:ind w:left="533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7D14C65E">
      <w:numFmt w:val="bullet"/>
      <w:lvlText w:val="•"/>
      <w:lvlJc w:val="left"/>
      <w:pPr>
        <w:ind w:left="974" w:hanging="360"/>
      </w:pPr>
      <w:rPr>
        <w:rFonts w:hint="default"/>
      </w:rPr>
    </w:lvl>
    <w:lvl w:ilvl="2" w:tplc="900CA5D4">
      <w:numFmt w:val="bullet"/>
      <w:lvlText w:val="•"/>
      <w:lvlJc w:val="left"/>
      <w:pPr>
        <w:ind w:left="1409" w:hanging="360"/>
      </w:pPr>
      <w:rPr>
        <w:rFonts w:hint="default"/>
      </w:rPr>
    </w:lvl>
    <w:lvl w:ilvl="3" w:tplc="37704C10">
      <w:numFmt w:val="bullet"/>
      <w:lvlText w:val="•"/>
      <w:lvlJc w:val="left"/>
      <w:pPr>
        <w:ind w:left="1843" w:hanging="360"/>
      </w:pPr>
      <w:rPr>
        <w:rFonts w:hint="default"/>
      </w:rPr>
    </w:lvl>
    <w:lvl w:ilvl="4" w:tplc="502C0CEA">
      <w:numFmt w:val="bullet"/>
      <w:lvlText w:val="•"/>
      <w:lvlJc w:val="left"/>
      <w:pPr>
        <w:ind w:left="2278" w:hanging="360"/>
      </w:pPr>
      <w:rPr>
        <w:rFonts w:hint="default"/>
      </w:rPr>
    </w:lvl>
    <w:lvl w:ilvl="5" w:tplc="ED706A3E">
      <w:numFmt w:val="bullet"/>
      <w:lvlText w:val="•"/>
      <w:lvlJc w:val="left"/>
      <w:pPr>
        <w:ind w:left="2712" w:hanging="360"/>
      </w:pPr>
      <w:rPr>
        <w:rFonts w:hint="default"/>
      </w:rPr>
    </w:lvl>
    <w:lvl w:ilvl="6" w:tplc="506005C4">
      <w:numFmt w:val="bullet"/>
      <w:lvlText w:val="•"/>
      <w:lvlJc w:val="left"/>
      <w:pPr>
        <w:ind w:left="3147" w:hanging="360"/>
      </w:pPr>
      <w:rPr>
        <w:rFonts w:hint="default"/>
      </w:rPr>
    </w:lvl>
    <w:lvl w:ilvl="7" w:tplc="868887FA">
      <w:numFmt w:val="bullet"/>
      <w:lvlText w:val="•"/>
      <w:lvlJc w:val="left"/>
      <w:pPr>
        <w:ind w:left="3581" w:hanging="360"/>
      </w:pPr>
      <w:rPr>
        <w:rFonts w:hint="default"/>
      </w:rPr>
    </w:lvl>
    <w:lvl w:ilvl="8" w:tplc="0F2428D6">
      <w:numFmt w:val="bullet"/>
      <w:lvlText w:val="•"/>
      <w:lvlJc w:val="left"/>
      <w:pPr>
        <w:ind w:left="401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9A"/>
    <w:rsid w:val="0021139A"/>
    <w:rsid w:val="002127EB"/>
    <w:rsid w:val="00225512"/>
    <w:rsid w:val="007D7283"/>
    <w:rsid w:val="00AA4F92"/>
    <w:rsid w:val="00F132AB"/>
    <w:rsid w:val="00F8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664CE0"/>
  <w15:docId w15:val="{8E211A79-B380-4240-9587-B3A3FFD6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372" w:right="282"/>
      <w:jc w:val="center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1"/>
    <w:qFormat/>
    <w:pPr>
      <w:ind w:left="106"/>
      <w:jc w:val="both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533" w:hanging="360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831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3192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F831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3192"/>
    <w:rPr>
      <w:rFonts w:ascii="Arial" w:eastAsia="Arial" w:hAnsi="Arial" w:cs="Arial"/>
    </w:rPr>
  </w:style>
  <w:style w:type="character" w:styleId="Hyperlink">
    <w:name w:val="Hyperlink"/>
    <w:basedOn w:val="Absatz-Standardschriftart"/>
    <w:uiPriority w:val="99"/>
    <w:unhideWhenUsed/>
    <w:rsid w:val="00F831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Mueller\AppData\Local\Microsoft\Windows\INetCache\Content.Outlook\CCVRGS09\www.amtsgericht-ueberlingen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957</Words>
  <Characters>6033</Characters>
  <Application>Microsoft Office Word</Application>
  <DocSecurity>4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Bietinteressenten</vt:lpstr>
    </vt:vector>
  </TitlesOfParts>
  <Company>BITBW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Bietinteressenten</dc:title>
  <dc:creator>Heerb</dc:creator>
  <cp:lastModifiedBy>Müller, Nicole (AG Überlingen)</cp:lastModifiedBy>
  <cp:revision>2</cp:revision>
  <dcterms:created xsi:type="dcterms:W3CDTF">2022-12-08T08:16:00Z</dcterms:created>
  <dcterms:modified xsi:type="dcterms:W3CDTF">2022-12-08T08:16:00Z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2021-09-23T00:00:00Z</vt:filetime>
  </property>
</Properties>
</file>